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52" w:rsidRDefault="005E015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E0152" w:rsidRDefault="005E0152">
      <w:pPr>
        <w:pStyle w:val="ConsPlusNormal"/>
        <w:jc w:val="both"/>
        <w:outlineLvl w:val="0"/>
      </w:pPr>
    </w:p>
    <w:p w:rsidR="005E0152" w:rsidRDefault="005E0152">
      <w:pPr>
        <w:pStyle w:val="ConsPlusTitle"/>
        <w:jc w:val="center"/>
        <w:outlineLvl w:val="0"/>
      </w:pPr>
      <w:r>
        <w:t>ПРАВИТЕЛЬСТВО РОССИЙСКОЙ ФЕДЕРАЦИИ</w:t>
      </w:r>
    </w:p>
    <w:p w:rsidR="005E0152" w:rsidRDefault="005E0152">
      <w:pPr>
        <w:pStyle w:val="ConsPlusTitle"/>
        <w:jc w:val="center"/>
      </w:pPr>
    </w:p>
    <w:p w:rsidR="005E0152" w:rsidRDefault="005E0152">
      <w:pPr>
        <w:pStyle w:val="ConsPlusTitle"/>
        <w:jc w:val="center"/>
      </w:pPr>
      <w:r>
        <w:t>ПОСТАНОВЛЕНИЕ</w:t>
      </w:r>
    </w:p>
    <w:p w:rsidR="005E0152" w:rsidRDefault="005E0152">
      <w:pPr>
        <w:pStyle w:val="ConsPlusTitle"/>
        <w:jc w:val="center"/>
      </w:pPr>
      <w:r>
        <w:t>от 30 июня 2021 г. N 1065</w:t>
      </w:r>
    </w:p>
    <w:p w:rsidR="005E0152" w:rsidRDefault="005E0152">
      <w:pPr>
        <w:pStyle w:val="ConsPlusTitle"/>
        <w:jc w:val="center"/>
      </w:pPr>
    </w:p>
    <w:p w:rsidR="005E0152" w:rsidRDefault="005E0152">
      <w:pPr>
        <w:pStyle w:val="ConsPlusTitle"/>
        <w:jc w:val="center"/>
      </w:pPr>
      <w:r>
        <w:t>О ФЕДЕРАЛЬНОМ ГОСУДАРСТВЕННОМ ОХОТНИЧЬЕМ КОНТРОЛЕ (НАДЗОРЕ)</w:t>
      </w:r>
    </w:p>
    <w:p w:rsidR="005E0152" w:rsidRDefault="005E01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52">
        <w:tc>
          <w:tcPr>
            <w:tcW w:w="60" w:type="dxa"/>
            <w:tcBorders>
              <w:top w:val="nil"/>
              <w:left w:val="nil"/>
              <w:bottom w:val="nil"/>
              <w:right w:val="nil"/>
            </w:tcBorders>
            <w:shd w:val="clear" w:color="auto" w:fill="CED3F1"/>
            <w:tcMar>
              <w:top w:w="0" w:type="dxa"/>
              <w:left w:w="0" w:type="dxa"/>
              <w:bottom w:w="0" w:type="dxa"/>
              <w:right w:w="0" w:type="dxa"/>
            </w:tcMar>
          </w:tcPr>
          <w:p w:rsidR="005E0152" w:rsidRDefault="005E01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52" w:rsidRDefault="005E01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52" w:rsidRDefault="005E0152">
            <w:pPr>
              <w:pStyle w:val="ConsPlusNormal"/>
              <w:jc w:val="center"/>
            </w:pPr>
            <w:r>
              <w:rPr>
                <w:color w:val="392C69"/>
              </w:rPr>
              <w:t>Список изменяющих документов</w:t>
            </w:r>
          </w:p>
          <w:p w:rsidR="005E0152" w:rsidRDefault="005E0152">
            <w:pPr>
              <w:pStyle w:val="ConsPlusNormal"/>
              <w:jc w:val="center"/>
            </w:pPr>
            <w:proofErr w:type="gramStart"/>
            <w:r>
              <w:rPr>
                <w:color w:val="392C69"/>
              </w:rPr>
              <w:t xml:space="preserve">(в ред. Постановлений Правительства РФ от 08.12.2021 </w:t>
            </w:r>
            <w:hyperlink r:id="rId6">
              <w:r>
                <w:rPr>
                  <w:color w:val="0000FF"/>
                </w:rPr>
                <w:t>N 2231</w:t>
              </w:r>
            </w:hyperlink>
            <w:r>
              <w:rPr>
                <w:color w:val="392C69"/>
              </w:rPr>
              <w:t>,</w:t>
            </w:r>
            <w:proofErr w:type="gramEnd"/>
          </w:p>
          <w:p w:rsidR="005E0152" w:rsidRDefault="005E0152">
            <w:pPr>
              <w:pStyle w:val="ConsPlusNormal"/>
              <w:jc w:val="center"/>
            </w:pPr>
            <w:r>
              <w:rPr>
                <w:color w:val="392C69"/>
              </w:rPr>
              <w:t xml:space="preserve">от 09.03.2023 </w:t>
            </w:r>
            <w:hyperlink r:id="rId7">
              <w:r>
                <w:rPr>
                  <w:color w:val="0000FF"/>
                </w:rPr>
                <w:t>N 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52" w:rsidRDefault="005E0152">
            <w:pPr>
              <w:pStyle w:val="ConsPlusNormal"/>
            </w:pPr>
          </w:p>
        </w:tc>
      </w:tr>
    </w:tbl>
    <w:p w:rsidR="005E0152" w:rsidRDefault="005E0152">
      <w:pPr>
        <w:pStyle w:val="ConsPlusNormal"/>
        <w:jc w:val="both"/>
      </w:pPr>
    </w:p>
    <w:p w:rsidR="005E0152" w:rsidRDefault="005E0152">
      <w:pPr>
        <w:pStyle w:val="ConsPlusNormal"/>
        <w:ind w:firstLine="540"/>
        <w:jc w:val="both"/>
      </w:pPr>
      <w:r>
        <w:t xml:space="preserve">В соответствии со </w:t>
      </w:r>
      <w:hyperlink r:id="rId8">
        <w:r>
          <w:rPr>
            <w:color w:val="0000FF"/>
          </w:rPr>
          <w:t>статьей 40</w:t>
        </w:r>
      </w:hyperlink>
      <w:r>
        <w:t xml:space="preserve"> Федерального закона "Об охоте и о сохранении охотничьих ресурсов и о внесении изменений в отдельные законодательные акты Российской Федерации" Правительство Российской Федерации постановляет:</w:t>
      </w:r>
    </w:p>
    <w:p w:rsidR="005E0152" w:rsidRDefault="005E0152">
      <w:pPr>
        <w:pStyle w:val="ConsPlusNormal"/>
        <w:spacing w:before="220"/>
        <w:ind w:firstLine="540"/>
        <w:jc w:val="both"/>
      </w:pPr>
      <w:r>
        <w:t xml:space="preserve">1. Утвердить прилагаемое </w:t>
      </w:r>
      <w:hyperlink w:anchor="P32">
        <w:r>
          <w:rPr>
            <w:color w:val="0000FF"/>
          </w:rPr>
          <w:t>Положение</w:t>
        </w:r>
      </w:hyperlink>
      <w:r>
        <w:t xml:space="preserve"> о федеральном государственном охотничьем контроле (надзоре).</w:t>
      </w:r>
    </w:p>
    <w:p w:rsidR="005E0152" w:rsidRDefault="005E0152">
      <w:pPr>
        <w:pStyle w:val="ConsPlusNormal"/>
        <w:spacing w:before="220"/>
        <w:ind w:firstLine="540"/>
        <w:jc w:val="both"/>
      </w:pPr>
      <w:r>
        <w:t xml:space="preserve">2. </w:t>
      </w:r>
      <w:proofErr w:type="gramStart"/>
      <w:r>
        <w:t>Реализация полномочий, предусмотренных настоящим постановлением, осуществляется органами исполнительной власти, уполномоченными на осуществление федерального государственного охотничьего контроля (надзора), в пределах установленной предельной численности работников указанных органов, а также бюджетных ассигнований, предусмотренных им в соответствующем бюджете на руководство и управление в сфере установленных функций.</w:t>
      </w:r>
      <w:proofErr w:type="gramEnd"/>
    </w:p>
    <w:p w:rsidR="005E0152" w:rsidRDefault="005E0152">
      <w:pPr>
        <w:pStyle w:val="ConsPlusNormal"/>
        <w:spacing w:before="220"/>
        <w:ind w:firstLine="540"/>
        <w:jc w:val="both"/>
      </w:pPr>
      <w:r>
        <w:t>3. Признать утратившими силу:</w:t>
      </w:r>
    </w:p>
    <w:p w:rsidR="005E0152" w:rsidRDefault="00DE0E09">
      <w:pPr>
        <w:pStyle w:val="ConsPlusNormal"/>
        <w:spacing w:before="220"/>
        <w:ind w:firstLine="540"/>
        <w:jc w:val="both"/>
      </w:pPr>
      <w:hyperlink r:id="rId9">
        <w:r w:rsidR="005E0152">
          <w:rPr>
            <w:color w:val="0000FF"/>
          </w:rPr>
          <w:t>постановление</w:t>
        </w:r>
      </w:hyperlink>
      <w:r w:rsidR="005E0152">
        <w:t xml:space="preserve"> Правительства Российской Федерации от 25 января 2013 г. N 29 "О федеральном государственном охотничьем надзоре" (Собрание законодательства Российской Федерации, 2013, N 5, ст. 374);</w:t>
      </w:r>
    </w:p>
    <w:p w:rsidR="005E0152" w:rsidRDefault="00DE0E09">
      <w:pPr>
        <w:pStyle w:val="ConsPlusNormal"/>
        <w:spacing w:before="220"/>
        <w:ind w:firstLine="540"/>
        <w:jc w:val="both"/>
      </w:pPr>
      <w:hyperlink r:id="rId10">
        <w:r w:rsidR="005E0152">
          <w:rPr>
            <w:color w:val="0000FF"/>
          </w:rPr>
          <w:t>постановление</w:t>
        </w:r>
      </w:hyperlink>
      <w:r w:rsidR="005E0152">
        <w:t xml:space="preserve"> Правительства Российской Федерации от 3 июля 2015 г. N 672 "О внесении изменений в Положение о федеральном государственном охотничьем надзоре" (Собрание законодательства Российской Федерации, 2015, N 28, ст. 4238).</w:t>
      </w:r>
    </w:p>
    <w:p w:rsidR="005E0152" w:rsidRDefault="005E0152">
      <w:pPr>
        <w:pStyle w:val="ConsPlusNormal"/>
        <w:spacing w:before="220"/>
        <w:ind w:firstLine="540"/>
        <w:jc w:val="both"/>
      </w:pPr>
      <w:r>
        <w:t>4. Настоящее постановление вступает в силу с 1 июля 2021 г.</w:t>
      </w:r>
    </w:p>
    <w:p w:rsidR="005E0152" w:rsidRDefault="005E0152">
      <w:pPr>
        <w:pStyle w:val="ConsPlusNormal"/>
        <w:jc w:val="both"/>
      </w:pPr>
    </w:p>
    <w:p w:rsidR="005E0152" w:rsidRDefault="005E0152">
      <w:pPr>
        <w:pStyle w:val="ConsPlusNormal"/>
        <w:jc w:val="right"/>
      </w:pPr>
      <w:r>
        <w:t>Председатель Правительства</w:t>
      </w:r>
    </w:p>
    <w:p w:rsidR="005E0152" w:rsidRDefault="005E0152">
      <w:pPr>
        <w:pStyle w:val="ConsPlusNormal"/>
        <w:jc w:val="right"/>
      </w:pPr>
      <w:r>
        <w:t>Российской Федерации</w:t>
      </w:r>
    </w:p>
    <w:p w:rsidR="005E0152" w:rsidRDefault="005E0152">
      <w:pPr>
        <w:pStyle w:val="ConsPlusNormal"/>
        <w:jc w:val="right"/>
      </w:pPr>
      <w:r>
        <w:t>М.МИШУСТИН</w:t>
      </w:r>
    </w:p>
    <w:p w:rsidR="005E0152" w:rsidRDefault="005E0152">
      <w:pPr>
        <w:pStyle w:val="ConsPlusNormal"/>
        <w:jc w:val="both"/>
      </w:pPr>
    </w:p>
    <w:p w:rsidR="005E0152" w:rsidRDefault="005E0152">
      <w:pPr>
        <w:pStyle w:val="ConsPlusNormal"/>
        <w:jc w:val="both"/>
      </w:pPr>
    </w:p>
    <w:p w:rsidR="00DE0E09" w:rsidRDefault="00DE0E09">
      <w:pPr>
        <w:pStyle w:val="ConsPlusNormal"/>
        <w:jc w:val="both"/>
      </w:pPr>
    </w:p>
    <w:p w:rsidR="00DE0E09" w:rsidRDefault="00DE0E09">
      <w:pPr>
        <w:pStyle w:val="ConsPlusNormal"/>
        <w:jc w:val="both"/>
      </w:pPr>
    </w:p>
    <w:p w:rsidR="00DE0E09" w:rsidRDefault="00DE0E09">
      <w:pPr>
        <w:pStyle w:val="ConsPlusNormal"/>
        <w:jc w:val="both"/>
      </w:pPr>
    </w:p>
    <w:p w:rsidR="00DE0E09" w:rsidRDefault="00DE0E09">
      <w:pPr>
        <w:pStyle w:val="ConsPlusNormal"/>
        <w:jc w:val="both"/>
      </w:pPr>
    </w:p>
    <w:p w:rsidR="00DE0E09" w:rsidRDefault="00DE0E09">
      <w:pPr>
        <w:pStyle w:val="ConsPlusNormal"/>
        <w:jc w:val="both"/>
      </w:pPr>
    </w:p>
    <w:p w:rsidR="00DE0E09" w:rsidRDefault="00DE0E09">
      <w:pPr>
        <w:pStyle w:val="ConsPlusNormal"/>
        <w:jc w:val="both"/>
      </w:pPr>
      <w:bookmarkStart w:id="0" w:name="_GoBack"/>
      <w:bookmarkEnd w:id="0"/>
    </w:p>
    <w:p w:rsidR="005E0152" w:rsidRDefault="005E0152">
      <w:pPr>
        <w:pStyle w:val="ConsPlusNormal"/>
        <w:jc w:val="both"/>
      </w:pPr>
    </w:p>
    <w:p w:rsidR="005E0152" w:rsidRDefault="005E0152">
      <w:pPr>
        <w:pStyle w:val="ConsPlusNormal"/>
        <w:jc w:val="both"/>
      </w:pPr>
    </w:p>
    <w:p w:rsidR="00DE0E09" w:rsidRDefault="00DE0E09">
      <w:pPr>
        <w:pStyle w:val="ConsPlusNormal"/>
        <w:jc w:val="both"/>
      </w:pPr>
    </w:p>
    <w:p w:rsidR="005E0152" w:rsidRDefault="005E0152">
      <w:pPr>
        <w:pStyle w:val="ConsPlusNormal"/>
        <w:jc w:val="both"/>
      </w:pPr>
    </w:p>
    <w:p w:rsidR="005E0152" w:rsidRDefault="005E0152">
      <w:pPr>
        <w:pStyle w:val="ConsPlusNormal"/>
        <w:jc w:val="right"/>
        <w:outlineLvl w:val="0"/>
      </w:pPr>
      <w:r>
        <w:lastRenderedPageBreak/>
        <w:t>Утверждено</w:t>
      </w:r>
    </w:p>
    <w:p w:rsidR="005E0152" w:rsidRDefault="005E0152">
      <w:pPr>
        <w:pStyle w:val="ConsPlusNormal"/>
        <w:jc w:val="right"/>
      </w:pPr>
      <w:r>
        <w:t>постановлением Правительства</w:t>
      </w:r>
    </w:p>
    <w:p w:rsidR="005E0152" w:rsidRDefault="005E0152">
      <w:pPr>
        <w:pStyle w:val="ConsPlusNormal"/>
        <w:jc w:val="right"/>
      </w:pPr>
      <w:r>
        <w:t>Российской Федерации</w:t>
      </w:r>
    </w:p>
    <w:p w:rsidR="005E0152" w:rsidRDefault="005E0152">
      <w:pPr>
        <w:pStyle w:val="ConsPlusNormal"/>
        <w:jc w:val="right"/>
      </w:pPr>
      <w:r>
        <w:t>от 30 июня 2021 г. N 1065</w:t>
      </w:r>
    </w:p>
    <w:p w:rsidR="005E0152" w:rsidRDefault="005E0152">
      <w:pPr>
        <w:pStyle w:val="ConsPlusNormal"/>
        <w:jc w:val="both"/>
      </w:pPr>
    </w:p>
    <w:p w:rsidR="005E0152" w:rsidRDefault="005E0152">
      <w:pPr>
        <w:pStyle w:val="ConsPlusTitle"/>
        <w:jc w:val="center"/>
      </w:pPr>
      <w:bookmarkStart w:id="1" w:name="P32"/>
      <w:bookmarkEnd w:id="1"/>
      <w:r>
        <w:t>ПОЛОЖЕНИЕ</w:t>
      </w:r>
    </w:p>
    <w:p w:rsidR="005E0152" w:rsidRDefault="005E0152">
      <w:pPr>
        <w:pStyle w:val="ConsPlusTitle"/>
        <w:jc w:val="center"/>
      </w:pPr>
      <w:r>
        <w:t>О ФЕДЕРАЛЬНОМ ГОСУДАРСТВЕННОМ ОХОТНИЧЬЕМ КОНТРОЛЕ (НАДЗОРЕ)</w:t>
      </w:r>
    </w:p>
    <w:p w:rsidR="005E0152" w:rsidRDefault="005E01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0152">
        <w:tc>
          <w:tcPr>
            <w:tcW w:w="60" w:type="dxa"/>
            <w:tcBorders>
              <w:top w:val="nil"/>
              <w:left w:val="nil"/>
              <w:bottom w:val="nil"/>
              <w:right w:val="nil"/>
            </w:tcBorders>
            <w:shd w:val="clear" w:color="auto" w:fill="CED3F1"/>
            <w:tcMar>
              <w:top w:w="0" w:type="dxa"/>
              <w:left w:w="0" w:type="dxa"/>
              <w:bottom w:w="0" w:type="dxa"/>
              <w:right w:w="0" w:type="dxa"/>
            </w:tcMar>
          </w:tcPr>
          <w:p w:rsidR="005E0152" w:rsidRDefault="005E01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152" w:rsidRDefault="005E01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152" w:rsidRDefault="005E0152">
            <w:pPr>
              <w:pStyle w:val="ConsPlusNormal"/>
              <w:jc w:val="center"/>
            </w:pPr>
            <w:r>
              <w:rPr>
                <w:color w:val="392C69"/>
              </w:rPr>
              <w:t>Список изменяющих документов</w:t>
            </w:r>
          </w:p>
          <w:p w:rsidR="005E0152" w:rsidRDefault="005E0152">
            <w:pPr>
              <w:pStyle w:val="ConsPlusNormal"/>
              <w:jc w:val="center"/>
            </w:pPr>
            <w:proofErr w:type="gramStart"/>
            <w:r>
              <w:rPr>
                <w:color w:val="392C69"/>
              </w:rPr>
              <w:t xml:space="preserve">(в ред. Постановлений Правительства РФ от 08.12.2021 </w:t>
            </w:r>
            <w:hyperlink r:id="rId11">
              <w:r>
                <w:rPr>
                  <w:color w:val="0000FF"/>
                </w:rPr>
                <w:t>N 2231</w:t>
              </w:r>
            </w:hyperlink>
            <w:r>
              <w:rPr>
                <w:color w:val="392C69"/>
              </w:rPr>
              <w:t>,</w:t>
            </w:r>
            <w:proofErr w:type="gramEnd"/>
          </w:p>
          <w:p w:rsidR="005E0152" w:rsidRDefault="005E0152">
            <w:pPr>
              <w:pStyle w:val="ConsPlusNormal"/>
              <w:jc w:val="center"/>
            </w:pPr>
            <w:r>
              <w:rPr>
                <w:color w:val="392C69"/>
              </w:rPr>
              <w:t xml:space="preserve">от 09.03.2023 </w:t>
            </w:r>
            <w:hyperlink r:id="rId12">
              <w:r>
                <w:rPr>
                  <w:color w:val="0000FF"/>
                </w:rPr>
                <w:t>N 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152" w:rsidRDefault="005E0152">
            <w:pPr>
              <w:pStyle w:val="ConsPlusNormal"/>
            </w:pPr>
          </w:p>
        </w:tc>
      </w:tr>
    </w:tbl>
    <w:p w:rsidR="005E0152" w:rsidRDefault="005E0152">
      <w:pPr>
        <w:pStyle w:val="ConsPlusNormal"/>
        <w:jc w:val="both"/>
      </w:pPr>
    </w:p>
    <w:p w:rsidR="005E0152" w:rsidRDefault="005E0152">
      <w:pPr>
        <w:pStyle w:val="ConsPlusNormal"/>
        <w:ind w:firstLine="540"/>
        <w:jc w:val="both"/>
      </w:pPr>
      <w:r>
        <w:t>1. Настоящее Положение определяет порядок осуществления федерального государственного охотничьего контроля (надзора) (далее - государственный надзор).</w:t>
      </w:r>
    </w:p>
    <w:p w:rsidR="005E0152" w:rsidRDefault="005E0152">
      <w:pPr>
        <w:pStyle w:val="ConsPlusNormal"/>
        <w:spacing w:before="220"/>
        <w:ind w:firstLine="540"/>
        <w:jc w:val="both"/>
      </w:pPr>
      <w:r>
        <w:t xml:space="preserve">2. </w:t>
      </w:r>
      <w:proofErr w:type="gramStart"/>
      <w:r>
        <w:t xml:space="preserve">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Федеральным </w:t>
      </w:r>
      <w:hyperlink r:id="rId13">
        <w:r>
          <w:rPr>
            <w:color w:val="0000FF"/>
          </w:rPr>
          <w:t>законом</w:t>
        </w:r>
      </w:hyperlink>
      <w:r>
        <w:t xml:space="preserve">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w:t>
      </w:r>
      <w:proofErr w:type="gramEnd"/>
      <w:r>
        <w:t xml:space="preserve"> охоты и сохранения охотничьих ресурсов (далее - обязательные требования).</w:t>
      </w:r>
    </w:p>
    <w:p w:rsidR="005E0152" w:rsidRDefault="005E0152">
      <w:pPr>
        <w:pStyle w:val="ConsPlusNormal"/>
        <w:spacing w:before="220"/>
        <w:ind w:firstLine="540"/>
        <w:jc w:val="both"/>
      </w:pPr>
      <w:r>
        <w:t xml:space="preserve">3. Организация и осуществление государственного надзора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w:t>
      </w:r>
    </w:p>
    <w:p w:rsidR="005E0152" w:rsidRDefault="005E0152">
      <w:pPr>
        <w:pStyle w:val="ConsPlusNormal"/>
        <w:spacing w:before="220"/>
        <w:ind w:firstLine="540"/>
        <w:jc w:val="both"/>
      </w:pPr>
      <w:bookmarkStart w:id="2" w:name="P41"/>
      <w:bookmarkEnd w:id="2"/>
      <w:r>
        <w:t>4. Государственный надзор осуществляется уполномоченными на осуществление государственного надзора органами исполнительной власти и государственными учреждениями (далее - надзорные органы):</w:t>
      </w:r>
    </w:p>
    <w:p w:rsidR="005E0152" w:rsidRDefault="005E0152">
      <w:pPr>
        <w:pStyle w:val="ConsPlusNormal"/>
        <w:spacing w:before="220"/>
        <w:ind w:firstLine="540"/>
        <w:jc w:val="both"/>
      </w:pPr>
      <w:r>
        <w:t>а) Федеральной службой по надзору в сфере природопользования (ее территориальными органами) - на особо охраняемых природных территориях федерального значения, управление которыми не осуществляется федеральными государственными бюджетными учреждениями;</w:t>
      </w:r>
    </w:p>
    <w:p w:rsidR="005E0152" w:rsidRDefault="005E0152">
      <w:pPr>
        <w:pStyle w:val="ConsPlusNormal"/>
        <w:jc w:val="both"/>
      </w:pPr>
      <w:r>
        <w:t xml:space="preserve">(в ред. </w:t>
      </w:r>
      <w:hyperlink r:id="rId15">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б) федеральными государственными бюджетными учреждениями, осуществляющими управление особо охраняемыми природными территориями федерального значения, - на таких территориях;</w:t>
      </w:r>
    </w:p>
    <w:p w:rsidR="005E0152" w:rsidRDefault="005E0152">
      <w:pPr>
        <w:pStyle w:val="ConsPlusNormal"/>
        <w:spacing w:before="220"/>
        <w:ind w:firstLine="540"/>
        <w:jc w:val="both"/>
      </w:pPr>
      <w:r>
        <w:t xml:space="preserve">в) исполнительными органами субъектов Российской Федерации, которым переданы полномочия Российской Федерации по осуществлению государственного надзора, - на территориях субъектов Российской Федерации, за исключением особо охраняемых природных территорий федерального значения и случаев, предусмотренных </w:t>
      </w:r>
      <w:hyperlink w:anchor="P47">
        <w:r>
          <w:rPr>
            <w:color w:val="0000FF"/>
          </w:rPr>
          <w:t>подпунктом "г"</w:t>
        </w:r>
      </w:hyperlink>
      <w:r>
        <w:t xml:space="preserve"> настоящего пункта;</w:t>
      </w:r>
    </w:p>
    <w:p w:rsidR="005E0152" w:rsidRDefault="005E0152">
      <w:pPr>
        <w:pStyle w:val="ConsPlusNormal"/>
        <w:jc w:val="both"/>
      </w:pPr>
      <w:r>
        <w:t xml:space="preserve">(в ред. </w:t>
      </w:r>
      <w:hyperlink r:id="rId16">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bookmarkStart w:id="3" w:name="P47"/>
      <w:bookmarkEnd w:id="3"/>
      <w:r>
        <w:t>г) государственными учреждениями, созданными уполномоченными органами исполнительной власти, - на территории субъекта Российской Федерации, за исключением особо охраняемых природных территорий федерального значения, в пределах полномочий, определенных в соответствии с уставами таких учреждений.</w:t>
      </w:r>
    </w:p>
    <w:p w:rsidR="005E0152" w:rsidRDefault="005E0152">
      <w:pPr>
        <w:pStyle w:val="ConsPlusNormal"/>
        <w:spacing w:before="220"/>
        <w:ind w:firstLine="540"/>
        <w:jc w:val="both"/>
      </w:pPr>
      <w:r>
        <w:t xml:space="preserve">5. Решение о проведении контрольных (надзорных) мероприятий вправе принимать </w:t>
      </w:r>
      <w:r>
        <w:lastRenderedPageBreak/>
        <w:t>руководители (лица, исполняющие их обязанности), заместители руководителей надзорных органов.</w:t>
      </w:r>
    </w:p>
    <w:p w:rsidR="005E0152" w:rsidRDefault="005E0152">
      <w:pPr>
        <w:pStyle w:val="ConsPlusNormal"/>
        <w:spacing w:before="220"/>
        <w:ind w:firstLine="540"/>
        <w:jc w:val="both"/>
      </w:pPr>
      <w:r>
        <w:t xml:space="preserve">6. Должностные лица надзорных органов, уполномоченные на осуществление государственного надзора (далее - государственный охотничий инспектор), наряду с правами, установленными Федеральным </w:t>
      </w:r>
      <w:hyperlink r:id="rId17">
        <w:r>
          <w:rPr>
            <w:color w:val="0000FF"/>
          </w:rPr>
          <w:t>законом</w:t>
        </w:r>
      </w:hyperlink>
      <w:r>
        <w:t xml:space="preserve"> "О государственном контроле (надзоре) и муниципальном контроле в Российской Федерации", имеют право:</w:t>
      </w:r>
    </w:p>
    <w:p w:rsidR="005E0152" w:rsidRDefault="005E0152">
      <w:pPr>
        <w:pStyle w:val="ConsPlusNormal"/>
        <w:spacing w:before="220"/>
        <w:ind w:firstLine="540"/>
        <w:jc w:val="both"/>
      </w:pPr>
      <w:r>
        <w:t>а) изымать у нарушителей незаконно добытые охотничьи ресурсы и полученную из них продукцию охоты, оружие и другие орудия добычи охотничьих ресурсов, в том числе транспортные средства, а также соответствующие документы с оформлением изъятия в установленном порядке;</w:t>
      </w:r>
    </w:p>
    <w:p w:rsidR="005E0152" w:rsidRDefault="005E0152">
      <w:pPr>
        <w:pStyle w:val="ConsPlusNormal"/>
        <w:spacing w:before="220"/>
        <w:ind w:firstLine="540"/>
        <w:jc w:val="both"/>
      </w:pPr>
      <w:r>
        <w:t>б) хранить и носить специальные средства и служебное оружие, а также разрешенное в качестве служебного оружия гражданское оружие самообороны и охотничье огнестрельное оружие;</w:t>
      </w:r>
    </w:p>
    <w:p w:rsidR="005E0152" w:rsidRDefault="005E0152">
      <w:pPr>
        <w:pStyle w:val="ConsPlusNormal"/>
        <w:spacing w:before="220"/>
        <w:ind w:firstLine="540"/>
        <w:jc w:val="both"/>
      </w:pPr>
      <w:r>
        <w:t>в) применять физическую силу, специальные средства, служебное оружие, а также разрешенное в качестве служебного оружия гражданское оружие самообороны и охотничье огнестрельное оружие;</w:t>
      </w:r>
    </w:p>
    <w:p w:rsidR="005E0152" w:rsidRDefault="005E0152">
      <w:pPr>
        <w:pStyle w:val="ConsPlusNormal"/>
        <w:spacing w:before="220"/>
        <w:ind w:firstLine="540"/>
        <w:jc w:val="both"/>
      </w:pPr>
      <w:r>
        <w:t>г) производить досмотр вещей и личный досмотр задержанных лиц, остановку и досмотр транспортных средств, проверку оружия и других орудий охоты, добытых охотничьих ресурсов и полученной из них продукции охоты, в том числе во время ее транспортировки и переработки;</w:t>
      </w:r>
    </w:p>
    <w:p w:rsidR="005E0152" w:rsidRDefault="005E0152">
      <w:pPr>
        <w:pStyle w:val="ConsPlusNormal"/>
        <w:spacing w:before="220"/>
        <w:ind w:firstLine="540"/>
        <w:jc w:val="both"/>
      </w:pPr>
      <w:r>
        <w:t>д) предъявлять иски физическим и юридическим лицам о взыскании сре</w:t>
      </w:r>
      <w:proofErr w:type="gramStart"/>
      <w:r>
        <w:t>дств в сч</w:t>
      </w:r>
      <w:proofErr w:type="gramEnd"/>
      <w:r>
        <w:t>ет возмещения ущерба, нанесенного охотничьим ресурсам вследствие нарушения законодательства Российской Федерации в области охоты и сохранения охотничьих ресурсов.</w:t>
      </w:r>
    </w:p>
    <w:p w:rsidR="005E0152" w:rsidRDefault="005E0152">
      <w:pPr>
        <w:pStyle w:val="ConsPlusNormal"/>
        <w:spacing w:before="220"/>
        <w:ind w:firstLine="540"/>
        <w:jc w:val="both"/>
      </w:pPr>
      <w:r>
        <w:t>7. Объектами государственного надзора являются деятельность контролируемых лиц в сфере охотничьего хозяйства, а также охотничье угодье или иная территория, являющаяся средой обитания охотничьих ресурсов (далее - объект контроля).</w:t>
      </w:r>
    </w:p>
    <w:p w:rsidR="005E0152" w:rsidRDefault="005E0152">
      <w:pPr>
        <w:pStyle w:val="ConsPlusNormal"/>
        <w:spacing w:before="220"/>
        <w:ind w:firstLine="540"/>
        <w:jc w:val="both"/>
      </w:pPr>
      <w:r>
        <w:t>8. Объект контроля может быть отнесен к следующим категориям риска причинения вреда (ущерба) в рамках осуществления государственного надзора (далее - категория риска):</w:t>
      </w:r>
    </w:p>
    <w:p w:rsidR="005E0152" w:rsidRDefault="005E0152">
      <w:pPr>
        <w:pStyle w:val="ConsPlusNormal"/>
        <w:spacing w:before="220"/>
        <w:ind w:firstLine="540"/>
        <w:jc w:val="both"/>
      </w:pPr>
      <w:r>
        <w:t>а) чрезвычайно высокий риск - в случае наличия 4 критериев риска;</w:t>
      </w:r>
    </w:p>
    <w:p w:rsidR="005E0152" w:rsidRDefault="005E0152">
      <w:pPr>
        <w:pStyle w:val="ConsPlusNormal"/>
        <w:spacing w:before="220"/>
        <w:ind w:firstLine="540"/>
        <w:jc w:val="both"/>
      </w:pPr>
      <w:r>
        <w:t>б) значительный риск - в случае наличия от 2 до 3 критериев риска;</w:t>
      </w:r>
    </w:p>
    <w:p w:rsidR="005E0152" w:rsidRDefault="005E0152">
      <w:pPr>
        <w:pStyle w:val="ConsPlusNormal"/>
        <w:spacing w:before="220"/>
        <w:ind w:firstLine="540"/>
        <w:jc w:val="both"/>
      </w:pPr>
      <w:r>
        <w:t>в) умеренный риск - в случае наличия 1 критерия риска;</w:t>
      </w:r>
    </w:p>
    <w:p w:rsidR="005E0152" w:rsidRDefault="005E0152">
      <w:pPr>
        <w:pStyle w:val="ConsPlusNormal"/>
        <w:spacing w:before="220"/>
        <w:ind w:firstLine="540"/>
        <w:jc w:val="both"/>
      </w:pPr>
      <w:r>
        <w:t>г) низкий риск - в случае отсутствия критериев риска.</w:t>
      </w:r>
    </w:p>
    <w:p w:rsidR="005E0152" w:rsidRDefault="005E0152">
      <w:pPr>
        <w:pStyle w:val="ConsPlusNormal"/>
        <w:spacing w:before="220"/>
        <w:ind w:firstLine="540"/>
        <w:jc w:val="both"/>
      </w:pPr>
      <w:r>
        <w:t>9. Критериями отнесения такого объекта контроля, как деятельность контролируемых лиц в сфере охотничьего хозяйства, к категориям риска являются:</w:t>
      </w:r>
    </w:p>
    <w:p w:rsidR="005E0152" w:rsidRDefault="005E0152">
      <w:pPr>
        <w:pStyle w:val="ConsPlusNormal"/>
        <w:spacing w:before="220"/>
        <w:ind w:firstLine="540"/>
        <w:jc w:val="both"/>
      </w:pPr>
      <w:r>
        <w:t>а) наличие вступивших в законную силу в течение 3 лет, предшествующих проведению контрольного (надзорного) мероприятия, постановлений о назначении административного наказания лицу, деятельность которого является объектом контроля, за совершение административных правонарушений в области охоты и сохранения охотничьих ресурсов;</w:t>
      </w:r>
    </w:p>
    <w:p w:rsidR="005E0152" w:rsidRDefault="005E0152">
      <w:pPr>
        <w:pStyle w:val="ConsPlusNormal"/>
        <w:spacing w:before="220"/>
        <w:ind w:firstLine="540"/>
        <w:jc w:val="both"/>
      </w:pPr>
      <w:r>
        <w:t>б) наличие в отношении юридического лица или индивидуального предпринимателя вступившего в силу решения суда о приостановлении деятельности.</w:t>
      </w:r>
    </w:p>
    <w:p w:rsidR="005E0152" w:rsidRDefault="005E0152">
      <w:pPr>
        <w:pStyle w:val="ConsPlusNormal"/>
        <w:spacing w:before="220"/>
        <w:ind w:firstLine="540"/>
        <w:jc w:val="both"/>
      </w:pPr>
      <w:r>
        <w:t xml:space="preserve">10. Критериями отнесения такого объекта контроля, как охотничье угодье или иная территория, на которых осуществляется деятельность контролируемых лиц в сфере охотничьего </w:t>
      </w:r>
      <w:r>
        <w:lastRenderedPageBreak/>
        <w:t>хозяйства, к категориям риска являются:</w:t>
      </w:r>
    </w:p>
    <w:p w:rsidR="005E0152" w:rsidRDefault="005E0152">
      <w:pPr>
        <w:pStyle w:val="ConsPlusNormal"/>
        <w:spacing w:before="220"/>
        <w:ind w:firstLine="540"/>
        <w:jc w:val="both"/>
      </w:pPr>
      <w:r>
        <w:t>а) наличие на территории объекта контроля видов охотничьих ресурсов, занесенных в Красную книгу Российской Федерации и (или) красные книги субъектов Российской Федерации;</w:t>
      </w:r>
    </w:p>
    <w:p w:rsidR="005E0152" w:rsidRDefault="005E0152">
      <w:pPr>
        <w:pStyle w:val="ConsPlusNormal"/>
        <w:spacing w:before="220"/>
        <w:ind w:firstLine="540"/>
        <w:jc w:val="both"/>
      </w:pPr>
      <w:r>
        <w:t>б) расположение охотничьего угодья или большей части площади его территории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которыми осуществляется охота в целях обеспечения ведения традиционного образа жизни и осуществления традиционной хозяйственной деятельности;</w:t>
      </w:r>
    </w:p>
    <w:p w:rsidR="005E0152" w:rsidRDefault="005E0152">
      <w:pPr>
        <w:pStyle w:val="ConsPlusNormal"/>
        <w:spacing w:before="220"/>
        <w:ind w:firstLine="540"/>
        <w:jc w:val="both"/>
      </w:pPr>
      <w:r>
        <w:t>в) наличие зон охраны охотничьих ресурсов;</w:t>
      </w:r>
    </w:p>
    <w:p w:rsidR="005E0152" w:rsidRDefault="005E0152">
      <w:pPr>
        <w:pStyle w:val="ConsPlusNormal"/>
        <w:spacing w:before="220"/>
        <w:ind w:firstLine="540"/>
        <w:jc w:val="both"/>
      </w:pPr>
      <w:proofErr w:type="gramStart"/>
      <w:r>
        <w:t xml:space="preserve">г) снижение численности охотничьих ресурсов на территории объекта контроля более чем на 40 процентов в течение 2 лет согласно данным государственного мониторинга охотничьих ресурсов и среды их обитания, формируемым в сроки, определенные порядком осуществления государственного мониторинга охотничьих ресурсов и среды их обитания и применения его данных, утвержденным в соответствии со </w:t>
      </w:r>
      <w:hyperlink r:id="rId18">
        <w:r>
          <w:rPr>
            <w:color w:val="0000FF"/>
          </w:rPr>
          <w:t>статьей 36</w:t>
        </w:r>
      </w:hyperlink>
      <w:r>
        <w:t xml:space="preserve"> Федерального закона об охоте;</w:t>
      </w:r>
      <w:proofErr w:type="gramEnd"/>
    </w:p>
    <w:p w:rsidR="005E0152" w:rsidRDefault="005E0152">
      <w:pPr>
        <w:pStyle w:val="ConsPlusNormal"/>
        <w:spacing w:before="220"/>
        <w:ind w:firstLine="540"/>
        <w:jc w:val="both"/>
      </w:pPr>
      <w:r>
        <w:t>д) осуществление деятельности в сфере охотничьего хозяйства на особо охраняемой природной территории.</w:t>
      </w:r>
    </w:p>
    <w:p w:rsidR="005E0152" w:rsidRDefault="005E0152">
      <w:pPr>
        <w:pStyle w:val="ConsPlusNormal"/>
        <w:spacing w:before="220"/>
        <w:ind w:firstLine="540"/>
        <w:jc w:val="both"/>
      </w:pPr>
      <w:r>
        <w:t xml:space="preserve">11. Учет объектов контроля осуществляется путем внесения сведений об объектах контроля в информационные системы надзорных органов, создаваемые в соответствии с требованиями </w:t>
      </w:r>
      <w:hyperlink r:id="rId19">
        <w:r>
          <w:rPr>
            <w:color w:val="0000FF"/>
          </w:rPr>
          <w:t>статьи 17</w:t>
        </w:r>
      </w:hyperlink>
      <w:r>
        <w:t xml:space="preserve"> Федерального закона "О государственном контроле (надзоре) и муниципальном контроле в Российской Федерации", не позднее 2 дней со дня поступления таких сведений.</w:t>
      </w:r>
    </w:p>
    <w:p w:rsidR="005E0152" w:rsidRDefault="005E0152">
      <w:pPr>
        <w:pStyle w:val="ConsPlusNormal"/>
        <w:spacing w:before="220"/>
        <w:ind w:firstLine="540"/>
        <w:jc w:val="both"/>
      </w:pPr>
      <w:proofErr w:type="gramStart"/>
      <w:r>
        <w:t xml:space="preserve">При сборе, обработке, анализе и учете сведений об объектах контроля для целей их учета надзорные органы используют информацию, представляемую им в соответствии с Федеральным </w:t>
      </w:r>
      <w:hyperlink r:id="rId20">
        <w:r>
          <w:rPr>
            <w:color w:val="0000FF"/>
          </w:rPr>
          <w:t>законом</w:t>
        </w:r>
      </w:hyperlink>
      <w:r>
        <w:t xml:space="preserve"> об охоте, Федеральным </w:t>
      </w:r>
      <w:hyperlink r:id="rId21">
        <w:r>
          <w:rPr>
            <w:color w:val="0000FF"/>
          </w:rPr>
          <w:t>законом</w:t>
        </w:r>
      </w:hyperlink>
      <w:r>
        <w:t xml:space="preserve"> "О государственном контроле (надзоре) и муниципальном контроле в Российской Федерации" и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w:t>
      </w:r>
      <w:proofErr w:type="gramEnd"/>
      <w:r>
        <w:t xml:space="preserve"> </w:t>
      </w:r>
      <w:proofErr w:type="spellStart"/>
      <w:r>
        <w:t>охотхозяйственном</w:t>
      </w:r>
      <w:proofErr w:type="spellEnd"/>
      <w:r>
        <w:t xml:space="preserve"> </w:t>
      </w:r>
      <w:proofErr w:type="gramStart"/>
      <w:r>
        <w:t>реестре</w:t>
      </w:r>
      <w:proofErr w:type="gramEnd"/>
      <w:r>
        <w:t>.</w:t>
      </w:r>
    </w:p>
    <w:p w:rsidR="005E0152" w:rsidRDefault="005E0152">
      <w:pPr>
        <w:pStyle w:val="ConsPlusNormal"/>
        <w:spacing w:before="220"/>
        <w:ind w:firstLine="540"/>
        <w:jc w:val="both"/>
      </w:pPr>
      <w:r>
        <w:t>12. В рамках осуществления государственного надзора проводятся следующие профилактические мероприятия:</w:t>
      </w:r>
    </w:p>
    <w:p w:rsidR="005E0152" w:rsidRDefault="005E0152">
      <w:pPr>
        <w:pStyle w:val="ConsPlusNormal"/>
        <w:spacing w:before="220"/>
        <w:ind w:firstLine="540"/>
        <w:jc w:val="both"/>
      </w:pPr>
      <w:r>
        <w:t>а) информирование;</w:t>
      </w:r>
    </w:p>
    <w:p w:rsidR="005E0152" w:rsidRDefault="005E0152">
      <w:pPr>
        <w:pStyle w:val="ConsPlusNormal"/>
        <w:spacing w:before="220"/>
        <w:ind w:firstLine="540"/>
        <w:jc w:val="both"/>
      </w:pPr>
      <w:r>
        <w:t>б) обобщение правоприменительной практики;</w:t>
      </w:r>
    </w:p>
    <w:p w:rsidR="005E0152" w:rsidRDefault="005E0152">
      <w:pPr>
        <w:pStyle w:val="ConsPlusNormal"/>
        <w:spacing w:before="220"/>
        <w:ind w:firstLine="540"/>
        <w:jc w:val="both"/>
      </w:pPr>
      <w:r>
        <w:t>в) объявление предостережения;</w:t>
      </w:r>
    </w:p>
    <w:p w:rsidR="005E0152" w:rsidRDefault="005E0152">
      <w:pPr>
        <w:pStyle w:val="ConsPlusNormal"/>
        <w:spacing w:before="220"/>
        <w:ind w:firstLine="540"/>
        <w:jc w:val="both"/>
      </w:pPr>
      <w:r>
        <w:t>г) консультирование;</w:t>
      </w:r>
    </w:p>
    <w:p w:rsidR="005E0152" w:rsidRDefault="005E0152">
      <w:pPr>
        <w:pStyle w:val="ConsPlusNormal"/>
        <w:spacing w:before="220"/>
        <w:ind w:firstLine="540"/>
        <w:jc w:val="both"/>
      </w:pPr>
      <w:r>
        <w:t>д) профилактический визит.</w:t>
      </w:r>
    </w:p>
    <w:p w:rsidR="005E0152" w:rsidRDefault="005E0152">
      <w:pPr>
        <w:pStyle w:val="ConsPlusNormal"/>
        <w:spacing w:before="220"/>
        <w:ind w:firstLine="540"/>
        <w:jc w:val="both"/>
      </w:pPr>
      <w:r>
        <w:t>13.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E0152" w:rsidRDefault="005E0152">
      <w:pPr>
        <w:pStyle w:val="ConsPlusNormal"/>
        <w:spacing w:before="220"/>
        <w:ind w:firstLine="540"/>
        <w:jc w:val="both"/>
      </w:pPr>
      <w:r>
        <w:t>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E0152" w:rsidRDefault="005E0152">
      <w:pPr>
        <w:pStyle w:val="ConsPlusNormal"/>
        <w:spacing w:before="220"/>
        <w:ind w:firstLine="540"/>
        <w:jc w:val="both"/>
      </w:pPr>
      <w:r>
        <w:t xml:space="preserve">14. Надзорные органы обеспечивают ежегодное обобщение правоприменительной </w:t>
      </w:r>
      <w:r>
        <w:lastRenderedPageBreak/>
        <w:t>практики осуществления государственного надзора.</w:t>
      </w:r>
    </w:p>
    <w:p w:rsidR="005E0152" w:rsidRDefault="005E0152">
      <w:pPr>
        <w:pStyle w:val="ConsPlusNormal"/>
        <w:spacing w:before="220"/>
        <w:ind w:firstLine="540"/>
        <w:jc w:val="both"/>
      </w:pPr>
      <w:r>
        <w:t>По итогам обобщения правоприменительной практики каждый надзорный орган обеспечивает подготовку доклада, содержащего результаты обобщения правоприменительной практики надзорного органа (далее - доклад о правоприменительной практике).</w:t>
      </w:r>
    </w:p>
    <w:p w:rsidR="005E0152" w:rsidRDefault="005E0152">
      <w:pPr>
        <w:pStyle w:val="ConsPlusNormal"/>
        <w:spacing w:before="220"/>
        <w:ind w:firstLine="540"/>
        <w:jc w:val="both"/>
      </w:pPr>
      <w:r>
        <w:t>Надзорные органы обеспечивают публичное обсуждение проекта доклада о правоприменительной практике.</w:t>
      </w:r>
    </w:p>
    <w:p w:rsidR="005E0152" w:rsidRDefault="005E0152">
      <w:pPr>
        <w:pStyle w:val="ConsPlusNormal"/>
        <w:spacing w:before="220"/>
        <w:ind w:firstLine="540"/>
        <w:jc w:val="both"/>
      </w:pPr>
      <w:r>
        <w:t>Доклад о правоприменительной практике утверждается приказом (распоряжением) руководителя каждого надзорного органа и ежегодно, до 1 апреля года, следующего за отчетным, размещается на официальном сайте надзорного органа в сети "Интернет".</w:t>
      </w:r>
    </w:p>
    <w:p w:rsidR="005E0152" w:rsidRDefault="005E0152">
      <w:pPr>
        <w:pStyle w:val="ConsPlusNormal"/>
        <w:spacing w:before="220"/>
        <w:ind w:firstLine="540"/>
        <w:jc w:val="both"/>
      </w:pPr>
      <w:r>
        <w:t>15.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E0152" w:rsidRDefault="005E0152">
      <w:pPr>
        <w:pStyle w:val="ConsPlusNormal"/>
        <w:spacing w:before="220"/>
        <w:ind w:firstLine="540"/>
        <w:jc w:val="both"/>
      </w:pPr>
      <w: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22">
        <w:r>
          <w:rPr>
            <w:color w:val="0000FF"/>
          </w:rPr>
          <w:t>законом</w:t>
        </w:r>
      </w:hyperlink>
      <w:r>
        <w:t xml:space="preserve"> "О государственном контроле (надзоре) и муниципальном контроле в Российской Федерации".</w:t>
      </w:r>
    </w:p>
    <w:p w:rsidR="005E0152" w:rsidRDefault="005E0152">
      <w:pPr>
        <w:pStyle w:val="ConsPlusNormal"/>
        <w:spacing w:before="220"/>
        <w:ind w:firstLine="540"/>
        <w:jc w:val="both"/>
      </w:pPr>
      <w: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котором указываются следующие сведения:</w:t>
      </w:r>
    </w:p>
    <w:p w:rsidR="005E0152" w:rsidRDefault="005E0152">
      <w:pPr>
        <w:pStyle w:val="ConsPlusNormal"/>
        <w:spacing w:before="220"/>
        <w:ind w:firstLine="540"/>
        <w:jc w:val="both"/>
      </w:pPr>
      <w:proofErr w:type="gramStart"/>
      <w:r>
        <w:t>наименование юридического лица, фамилия, имя, отчество (при наличии) индивидуального предпринимателя, гражданина;</w:t>
      </w:r>
      <w:proofErr w:type="gramEnd"/>
    </w:p>
    <w:p w:rsidR="005E0152" w:rsidRDefault="005E0152">
      <w:pPr>
        <w:pStyle w:val="ConsPlusNormal"/>
        <w:spacing w:before="220"/>
        <w:ind w:firstLine="540"/>
        <w:jc w:val="both"/>
      </w:pPr>
      <w:r>
        <w:t>идентификационный номер налогоплательщика - юридического лица, индивидуального предпринимателя, гражданина;</w:t>
      </w:r>
    </w:p>
    <w:p w:rsidR="005E0152" w:rsidRDefault="005E0152">
      <w:pPr>
        <w:pStyle w:val="ConsPlusNormal"/>
        <w:spacing w:before="220"/>
        <w:ind w:firstLine="540"/>
        <w:jc w:val="both"/>
      </w:pPr>
      <w:r>
        <w:t>дата и номер предостережения;</w:t>
      </w:r>
    </w:p>
    <w:p w:rsidR="005E0152" w:rsidRDefault="005E0152">
      <w:pPr>
        <w:pStyle w:val="ConsPlusNormal"/>
        <w:spacing w:before="220"/>
        <w:ind w:firstLine="540"/>
        <w:jc w:val="both"/>
      </w:pPr>
      <w: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w:t>
      </w:r>
    </w:p>
    <w:p w:rsidR="005E0152" w:rsidRDefault="005E0152">
      <w:pPr>
        <w:pStyle w:val="ConsPlusNormal"/>
        <w:spacing w:before="220"/>
        <w:ind w:firstLine="540"/>
        <w:jc w:val="both"/>
      </w:pPr>
      <w:r>
        <w:t>способ получения ответа.</w:t>
      </w:r>
    </w:p>
    <w:p w:rsidR="005E0152" w:rsidRDefault="005E0152">
      <w:pPr>
        <w:pStyle w:val="ConsPlusNormal"/>
        <w:spacing w:before="220"/>
        <w:ind w:firstLine="540"/>
        <w:jc w:val="both"/>
      </w:pPr>
      <w:r>
        <w:t>Возражения направляются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E0152" w:rsidRDefault="005E0152">
      <w:pPr>
        <w:pStyle w:val="ConsPlusNormal"/>
        <w:spacing w:before="220"/>
        <w:ind w:firstLine="540"/>
        <w:jc w:val="both"/>
      </w:pPr>
      <w:r>
        <w:t>Результат рассмотрения возражения на предостережение направляется контролируемому лицу в течение 20 рабочих дней со дня получения возражения на адрес, указанный в возражении.</w:t>
      </w:r>
    </w:p>
    <w:p w:rsidR="005E0152" w:rsidRDefault="005E0152">
      <w:pPr>
        <w:pStyle w:val="ConsPlusNormal"/>
        <w:spacing w:before="220"/>
        <w:ind w:firstLine="540"/>
        <w:jc w:val="both"/>
      </w:pPr>
      <w:r>
        <w:t>Учет предостережений о недопустимости нарушения обязательных требований осуществляется каждым надзорным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5E0152" w:rsidRDefault="005E0152">
      <w:pPr>
        <w:pStyle w:val="ConsPlusNormal"/>
        <w:spacing w:before="220"/>
        <w:ind w:firstLine="540"/>
        <w:jc w:val="both"/>
      </w:pPr>
      <w:bookmarkStart w:id="4" w:name="P95"/>
      <w:bookmarkEnd w:id="4"/>
      <w:r>
        <w:lastRenderedPageBreak/>
        <w:t>16. Государственные охотничьи инспектора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государственного надзора). Консультирование осуществляется без взимания платы.</w:t>
      </w:r>
    </w:p>
    <w:p w:rsidR="005E0152" w:rsidRDefault="005E0152">
      <w:pPr>
        <w:pStyle w:val="ConsPlusNormal"/>
        <w:spacing w:before="220"/>
        <w:ind w:firstLine="540"/>
        <w:jc w:val="both"/>
      </w:pPr>
      <w: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E0152" w:rsidRDefault="005E0152">
      <w:pPr>
        <w:pStyle w:val="ConsPlusNormal"/>
        <w:spacing w:before="220"/>
        <w:ind w:firstLine="540"/>
        <w:jc w:val="both"/>
      </w:pPr>
      <w:r>
        <w:t>Консультирование осуществляется по следующим вопросам:</w:t>
      </w:r>
    </w:p>
    <w:p w:rsidR="005E0152" w:rsidRDefault="005E0152">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надзора;</w:t>
      </w:r>
    </w:p>
    <w:p w:rsidR="005E0152" w:rsidRDefault="005E0152">
      <w:pPr>
        <w:pStyle w:val="ConsPlusNormal"/>
        <w:spacing w:before="220"/>
        <w:ind w:firstLine="540"/>
        <w:jc w:val="both"/>
      </w:pPr>
      <w:r>
        <w:t>разъяснение положений нормативных правовых актов, регламентирующих порядок осуществления государственного надзора;</w:t>
      </w:r>
    </w:p>
    <w:p w:rsidR="005E0152" w:rsidRDefault="005E0152">
      <w:pPr>
        <w:pStyle w:val="ConsPlusNormal"/>
        <w:spacing w:before="220"/>
        <w:ind w:firstLine="540"/>
        <w:jc w:val="both"/>
      </w:pPr>
      <w:r>
        <w:t>порядок обжалования решений надзорных органов, действий (бездействия) государственных охотничьих инспекторов.</w:t>
      </w:r>
    </w:p>
    <w:p w:rsidR="005E0152" w:rsidRDefault="005E0152">
      <w:pPr>
        <w:pStyle w:val="ConsPlusNormal"/>
        <w:spacing w:before="220"/>
        <w:ind w:firstLine="540"/>
        <w:jc w:val="both"/>
      </w:pPr>
      <w:r>
        <w:t>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w:t>
      </w:r>
    </w:p>
    <w:p w:rsidR="005E0152" w:rsidRDefault="005E0152">
      <w:pPr>
        <w:pStyle w:val="ConsPlusNormal"/>
        <w:spacing w:before="220"/>
        <w:ind w:firstLine="540"/>
        <w:jc w:val="both"/>
      </w:pPr>
      <w:r>
        <w:t>Консультирование контролируемых лиц при личном обращении осуществляется в специальных помещениях, оборудованных средствами ауди</w:t>
      </w:r>
      <w:proofErr w:type="gramStart"/>
      <w:r>
        <w:t>о-</w:t>
      </w:r>
      <w:proofErr w:type="gramEnd"/>
      <w:r>
        <w:t xml:space="preserve"> и (или) видеозаписи, о применении которых контролируемое лицо уведомляется до начала консультирования.</w:t>
      </w:r>
    </w:p>
    <w:p w:rsidR="005E0152" w:rsidRDefault="005E0152">
      <w:pPr>
        <w:pStyle w:val="ConsPlusNormal"/>
        <w:spacing w:before="220"/>
        <w:ind w:firstLine="540"/>
        <w:jc w:val="both"/>
      </w:pPr>
      <w:r>
        <w:t>Контролируемым лицам, желающим получить консультацию по вопросам, связанным с организацией и осуществлением государственного надзора, предоставляется право ее получения в порядке очереди.</w:t>
      </w:r>
    </w:p>
    <w:p w:rsidR="005E0152" w:rsidRDefault="005E0152">
      <w:pPr>
        <w:pStyle w:val="ConsPlusNormal"/>
        <w:spacing w:before="220"/>
        <w:ind w:firstLine="540"/>
        <w:jc w:val="both"/>
      </w:pPr>
      <w:r>
        <w:t>Срок ожидания в очереди при личном обращении контролируемых лиц не должен превышать 15 минут.</w:t>
      </w:r>
    </w:p>
    <w:p w:rsidR="005E0152" w:rsidRDefault="005E0152">
      <w:pPr>
        <w:pStyle w:val="ConsPlusNormal"/>
        <w:spacing w:before="220"/>
        <w:ind w:firstLine="540"/>
        <w:jc w:val="both"/>
      </w:pPr>
      <w:r>
        <w:t>Государственный охотничий инспектор, осуществляющий консультирование, дает ответ по существу каждого поставленного вопроса или устное разъяснение о том, куда и в каком порядке контролируемым лицам следует обратиться.</w:t>
      </w:r>
    </w:p>
    <w:p w:rsidR="005E0152" w:rsidRDefault="005E0152">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направляется, за исключением случаев представления письменного ответа на обращение, поданное в соответствии с Федеральным </w:t>
      </w:r>
      <w:hyperlink r:id="rId23">
        <w:r>
          <w:rPr>
            <w:color w:val="0000FF"/>
          </w:rPr>
          <w:t>законом</w:t>
        </w:r>
      </w:hyperlink>
      <w:r>
        <w:t xml:space="preserve"> "О порядке рассмотрения обращений граждан Российской Федерации". Учет консультирований осуществляется в порядке, определяемом надзорным органом.</w:t>
      </w:r>
    </w:p>
    <w:p w:rsidR="005E0152" w:rsidRDefault="005E0152">
      <w:pPr>
        <w:pStyle w:val="ConsPlusNormal"/>
        <w:spacing w:before="220"/>
        <w:ind w:firstLine="540"/>
        <w:jc w:val="both"/>
      </w:pPr>
      <w:r>
        <w:t xml:space="preserve">При осуществлении консультирования государственные охотничьи инспектора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w:t>
      </w:r>
    </w:p>
    <w:p w:rsidR="005E0152" w:rsidRDefault="005E0152">
      <w:pPr>
        <w:pStyle w:val="ConsPlusNormal"/>
        <w:spacing w:before="220"/>
        <w:ind w:firstLine="540"/>
        <w:jc w:val="both"/>
      </w:pPr>
      <w:r>
        <w:t xml:space="preserve">17. Профилактический визит проводится государственным охотничьим инспектором в форме беседы по месту осуществления деятельности контролируемого лица либо путем использования видео-конференц-связи. </w:t>
      </w:r>
      <w:proofErr w:type="gramStart"/>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w:t>
      </w:r>
      <w:r>
        <w:lastRenderedPageBreak/>
        <w:t>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E0152" w:rsidRDefault="005E0152">
      <w:pPr>
        <w:pStyle w:val="ConsPlusNormal"/>
        <w:spacing w:before="220"/>
        <w:ind w:firstLine="540"/>
        <w:jc w:val="both"/>
      </w:pPr>
      <w:r>
        <w:t xml:space="preserve">Профилактический визит проводится в порядке и объеме, </w:t>
      </w:r>
      <w:proofErr w:type="gramStart"/>
      <w:r>
        <w:t>определенных</w:t>
      </w:r>
      <w:proofErr w:type="gramEnd"/>
      <w:r>
        <w:t xml:space="preserve"> </w:t>
      </w:r>
      <w:hyperlink r:id="rId25">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26">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В ходе профилактического визита государственным охотничьим инспектором может осуществляться консультирование контролируемого лица в порядке, установленном </w:t>
      </w:r>
      <w:hyperlink w:anchor="P95">
        <w:r>
          <w:rPr>
            <w:color w:val="0000FF"/>
          </w:rPr>
          <w:t>пунктом 16</w:t>
        </w:r>
      </w:hyperlink>
      <w:r>
        <w:t xml:space="preserve"> настоящего Положения, а также </w:t>
      </w:r>
      <w:hyperlink r:id="rId27">
        <w:r>
          <w:rPr>
            <w:color w:val="0000FF"/>
          </w:rPr>
          <w:t>статьей 50</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деятельности в сфере охотничьего хозяйства, а также в отношении объектов контроля, отнесенных к категориям риска - чрезвычайно высокий и значительный.</w:t>
      </w:r>
    </w:p>
    <w:p w:rsidR="005E0152" w:rsidRDefault="005E0152">
      <w:pPr>
        <w:pStyle w:val="ConsPlusNormal"/>
        <w:spacing w:before="220"/>
        <w:ind w:firstLine="540"/>
        <w:jc w:val="both"/>
      </w:pPr>
      <w:r>
        <w:t>Надзорный орган обязан предложить проведение профилактического визита лицам, приступающим к осуществлению деятельности в сфере охотничьего хозяйства, не позднее 1 года со дня начала такой деятельности.</w:t>
      </w:r>
    </w:p>
    <w:p w:rsidR="005E0152" w:rsidRDefault="005E0152">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5E0152" w:rsidRDefault="005E0152">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3 рабочих дня до даты его проведения.</w:t>
      </w:r>
    </w:p>
    <w:p w:rsidR="005E0152" w:rsidRDefault="005E0152">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1 рабочий день.</w:t>
      </w:r>
    </w:p>
    <w:p w:rsidR="005E0152" w:rsidRDefault="005E0152">
      <w:pPr>
        <w:pStyle w:val="ConsPlusNormal"/>
        <w:spacing w:before="220"/>
        <w:ind w:firstLine="540"/>
        <w:jc w:val="both"/>
      </w:pPr>
      <w:r>
        <w:t>Профилактический визит (обязательный профилактический визит) проводится не менее чем за 20 рабочих дней до начала проведения плановой и внеплановой проверки.</w:t>
      </w:r>
    </w:p>
    <w:p w:rsidR="005E0152" w:rsidRDefault="005E0152">
      <w:pPr>
        <w:pStyle w:val="ConsPlusNormal"/>
        <w:spacing w:before="220"/>
        <w:ind w:firstLine="540"/>
        <w:jc w:val="both"/>
      </w:pPr>
      <w:r>
        <w:t>Учет профилактических визитов, в том числе обязательных, осуществляется в порядке, определяемом каждым надзорным органом.</w:t>
      </w:r>
    </w:p>
    <w:p w:rsidR="005E0152" w:rsidRDefault="005E0152">
      <w:pPr>
        <w:pStyle w:val="ConsPlusNormal"/>
        <w:spacing w:before="220"/>
        <w:ind w:firstLine="540"/>
        <w:jc w:val="both"/>
      </w:pPr>
      <w:bookmarkStart w:id="5" w:name="P119"/>
      <w:bookmarkEnd w:id="5"/>
      <w:r>
        <w:t>18. В рамках осуществления государственного надзора при взаимодействии с контролируемым лицом проводятся следующие контрольные (надзорные) мероприятия:</w:t>
      </w:r>
    </w:p>
    <w:p w:rsidR="005E0152" w:rsidRDefault="005E0152">
      <w:pPr>
        <w:pStyle w:val="ConsPlusNormal"/>
        <w:spacing w:before="220"/>
        <w:ind w:firstLine="540"/>
        <w:jc w:val="both"/>
      </w:pPr>
      <w:r>
        <w:t>инспекционный визит, в ходе которого могут совершаться следующие контрольные (надзорные) действия:</w:t>
      </w:r>
    </w:p>
    <w:p w:rsidR="005E0152" w:rsidRDefault="005E0152">
      <w:pPr>
        <w:pStyle w:val="ConsPlusNormal"/>
        <w:spacing w:before="220"/>
        <w:ind w:firstLine="540"/>
        <w:jc w:val="both"/>
      </w:pPr>
      <w:r>
        <w:t>осмотр;</w:t>
      </w:r>
    </w:p>
    <w:p w:rsidR="005E0152" w:rsidRDefault="005E0152">
      <w:pPr>
        <w:pStyle w:val="ConsPlusNormal"/>
        <w:spacing w:before="220"/>
        <w:ind w:firstLine="540"/>
        <w:jc w:val="both"/>
      </w:pPr>
      <w:r>
        <w:t>опрос;</w:t>
      </w:r>
    </w:p>
    <w:p w:rsidR="005E0152" w:rsidRDefault="005E0152">
      <w:pPr>
        <w:pStyle w:val="ConsPlusNormal"/>
        <w:spacing w:before="220"/>
        <w:ind w:firstLine="540"/>
        <w:jc w:val="both"/>
      </w:pPr>
      <w:r>
        <w:t>получение письменных объяснений;</w:t>
      </w:r>
    </w:p>
    <w:p w:rsidR="005E0152" w:rsidRDefault="005E0152">
      <w:pPr>
        <w:pStyle w:val="ConsPlusNormal"/>
        <w:spacing w:before="220"/>
        <w:ind w:firstLine="540"/>
        <w:jc w:val="both"/>
      </w:pPr>
      <w:r>
        <w:t>рейдовый осмотр, в ходе которого могут совершаться следующие контрольные (надзорные) действия:</w:t>
      </w:r>
    </w:p>
    <w:p w:rsidR="005E0152" w:rsidRDefault="005E0152">
      <w:pPr>
        <w:pStyle w:val="ConsPlusNormal"/>
        <w:spacing w:before="220"/>
        <w:ind w:firstLine="540"/>
        <w:jc w:val="both"/>
      </w:pPr>
      <w:r>
        <w:t>осмотр;</w:t>
      </w:r>
    </w:p>
    <w:p w:rsidR="005E0152" w:rsidRDefault="005E0152">
      <w:pPr>
        <w:pStyle w:val="ConsPlusNormal"/>
        <w:spacing w:before="220"/>
        <w:ind w:firstLine="540"/>
        <w:jc w:val="both"/>
      </w:pPr>
      <w:r>
        <w:t>досмотр;</w:t>
      </w:r>
    </w:p>
    <w:p w:rsidR="005E0152" w:rsidRDefault="005E0152">
      <w:pPr>
        <w:pStyle w:val="ConsPlusNormal"/>
        <w:spacing w:before="220"/>
        <w:ind w:firstLine="540"/>
        <w:jc w:val="both"/>
      </w:pPr>
      <w:r>
        <w:lastRenderedPageBreak/>
        <w:t>опрос;</w:t>
      </w:r>
    </w:p>
    <w:p w:rsidR="005E0152" w:rsidRDefault="005E0152">
      <w:pPr>
        <w:pStyle w:val="ConsPlusNormal"/>
        <w:spacing w:before="220"/>
        <w:ind w:firstLine="540"/>
        <w:jc w:val="both"/>
      </w:pPr>
      <w:r>
        <w:t>получение письменных объяснений;</w:t>
      </w:r>
    </w:p>
    <w:p w:rsidR="005E0152" w:rsidRDefault="005E0152">
      <w:pPr>
        <w:pStyle w:val="ConsPlusNormal"/>
        <w:spacing w:before="220"/>
        <w:ind w:firstLine="540"/>
        <w:jc w:val="both"/>
      </w:pPr>
      <w:r>
        <w:t>истребование документов;</w:t>
      </w:r>
    </w:p>
    <w:p w:rsidR="005E0152" w:rsidRDefault="005E0152">
      <w:pPr>
        <w:pStyle w:val="ConsPlusNormal"/>
        <w:spacing w:before="220"/>
        <w:ind w:firstLine="540"/>
        <w:jc w:val="both"/>
      </w:pPr>
      <w:r>
        <w:t>документарная проверка, в ходе которой могут совершаться следующие контрольные (надзорные) действия:</w:t>
      </w:r>
    </w:p>
    <w:p w:rsidR="005E0152" w:rsidRDefault="005E0152">
      <w:pPr>
        <w:pStyle w:val="ConsPlusNormal"/>
        <w:spacing w:before="220"/>
        <w:ind w:firstLine="540"/>
        <w:jc w:val="both"/>
      </w:pPr>
      <w:r>
        <w:t>получение письменных объяснений;</w:t>
      </w:r>
    </w:p>
    <w:p w:rsidR="005E0152" w:rsidRDefault="005E0152">
      <w:pPr>
        <w:pStyle w:val="ConsPlusNormal"/>
        <w:spacing w:before="220"/>
        <w:ind w:firstLine="540"/>
        <w:jc w:val="both"/>
      </w:pPr>
      <w:r>
        <w:t>истребование документов;</w:t>
      </w:r>
    </w:p>
    <w:p w:rsidR="005E0152" w:rsidRDefault="005E0152">
      <w:pPr>
        <w:pStyle w:val="ConsPlusNormal"/>
        <w:spacing w:before="220"/>
        <w:ind w:firstLine="540"/>
        <w:jc w:val="both"/>
      </w:pPr>
      <w:r>
        <w:t>выездная проверка, в ходе которой могут совершаться следующие контрольные (надзорные) действия:</w:t>
      </w:r>
    </w:p>
    <w:p w:rsidR="005E0152" w:rsidRDefault="005E0152">
      <w:pPr>
        <w:pStyle w:val="ConsPlusNormal"/>
        <w:spacing w:before="220"/>
        <w:ind w:firstLine="540"/>
        <w:jc w:val="both"/>
      </w:pPr>
      <w:r>
        <w:t>осмотр;</w:t>
      </w:r>
    </w:p>
    <w:p w:rsidR="005E0152" w:rsidRDefault="005E0152">
      <w:pPr>
        <w:pStyle w:val="ConsPlusNormal"/>
        <w:spacing w:before="220"/>
        <w:ind w:firstLine="540"/>
        <w:jc w:val="both"/>
      </w:pPr>
      <w:r>
        <w:t>досмотр;</w:t>
      </w:r>
    </w:p>
    <w:p w:rsidR="005E0152" w:rsidRDefault="005E0152">
      <w:pPr>
        <w:pStyle w:val="ConsPlusNormal"/>
        <w:spacing w:before="220"/>
        <w:ind w:firstLine="540"/>
        <w:jc w:val="both"/>
      </w:pPr>
      <w:r>
        <w:t>опрос;</w:t>
      </w:r>
    </w:p>
    <w:p w:rsidR="005E0152" w:rsidRDefault="005E0152">
      <w:pPr>
        <w:pStyle w:val="ConsPlusNormal"/>
        <w:spacing w:before="220"/>
        <w:ind w:firstLine="540"/>
        <w:jc w:val="both"/>
      </w:pPr>
      <w:r>
        <w:t>получение письменных объяснений;</w:t>
      </w:r>
    </w:p>
    <w:p w:rsidR="005E0152" w:rsidRDefault="005E0152">
      <w:pPr>
        <w:pStyle w:val="ConsPlusNormal"/>
        <w:spacing w:before="220"/>
        <w:ind w:firstLine="540"/>
        <w:jc w:val="both"/>
      </w:pPr>
      <w:r>
        <w:t>истребование документов.</w:t>
      </w:r>
    </w:p>
    <w:p w:rsidR="005E0152" w:rsidRDefault="005E0152">
      <w:pPr>
        <w:pStyle w:val="ConsPlusNormal"/>
        <w:spacing w:before="220"/>
        <w:ind w:firstLine="540"/>
        <w:jc w:val="both"/>
      </w:pPr>
      <w:r>
        <w:t xml:space="preserve">Инспекционный визит проводится в порядке и объеме, </w:t>
      </w:r>
      <w:proofErr w:type="gramStart"/>
      <w:r>
        <w:t>определенных</w:t>
      </w:r>
      <w:proofErr w:type="gramEnd"/>
      <w:r>
        <w:t xml:space="preserve"> </w:t>
      </w:r>
      <w:hyperlink r:id="rId28">
        <w:r>
          <w:rPr>
            <w:color w:val="0000FF"/>
          </w:rPr>
          <w:t>статьей 70</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29">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Рейдовый осмотр проводится в порядке и объеме, </w:t>
      </w:r>
      <w:proofErr w:type="gramStart"/>
      <w:r>
        <w:t>определенных</w:t>
      </w:r>
      <w:proofErr w:type="gramEnd"/>
      <w:r>
        <w:t xml:space="preserve"> </w:t>
      </w:r>
      <w:hyperlink r:id="rId30">
        <w:r>
          <w:rPr>
            <w:color w:val="0000FF"/>
          </w:rPr>
          <w:t>статьей 71</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31">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Документарная проверка проводится в порядке и объеме, </w:t>
      </w:r>
      <w:proofErr w:type="gramStart"/>
      <w:r>
        <w:t>определенных</w:t>
      </w:r>
      <w:proofErr w:type="gramEnd"/>
      <w:r>
        <w:t xml:space="preserve"> </w:t>
      </w:r>
      <w:hyperlink r:id="rId32">
        <w:r>
          <w:rPr>
            <w:color w:val="0000FF"/>
          </w:rPr>
          <w:t>статьей 72</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33">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Порядок и объем проведения выездной проверки устанавливаются в решении о проведении выездной проверки в отношении конкретного объекта контроля, в пределах порядка и объемов, установленных </w:t>
      </w:r>
      <w:hyperlink r:id="rId34">
        <w:r>
          <w:rPr>
            <w:color w:val="0000FF"/>
          </w:rPr>
          <w:t>статьей 73</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spacing w:before="220"/>
        <w:ind w:firstLine="540"/>
        <w:jc w:val="both"/>
      </w:pPr>
      <w:r>
        <w:t xml:space="preserve">Срок проведения выездной проверки составляет 10 рабочих дней. </w:t>
      </w:r>
      <w:proofErr w:type="gramStart"/>
      <w:r>
        <w:t xml:space="preserve">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 государственном контроле (надзоре) и муниципальном контроле в Российской Федерации" и которая для </w:t>
      </w:r>
      <w:proofErr w:type="spellStart"/>
      <w:r>
        <w:t>микропредприятия</w:t>
      </w:r>
      <w:proofErr w:type="spellEnd"/>
      <w:r>
        <w:t xml:space="preserve"> не может</w:t>
      </w:r>
      <w:proofErr w:type="gramEnd"/>
      <w:r>
        <w:t xml:space="preserve"> продолжаться более 40 часов.</w:t>
      </w:r>
    </w:p>
    <w:p w:rsidR="005E0152" w:rsidRDefault="005E0152">
      <w:pPr>
        <w:pStyle w:val="ConsPlusNormal"/>
        <w:spacing w:before="220"/>
        <w:ind w:firstLine="540"/>
        <w:jc w:val="both"/>
      </w:pPr>
      <w:r>
        <w:t xml:space="preserve">19. Индивидуальный предприниматель, гражданин, являющиеся контролируемыми лицами, в случаях временной нетрудоспособности, прохождения срочной службы в Вооруженных Силах Российской Федерации или нахождения на военных сборах, вправе представить в надзорный </w:t>
      </w:r>
      <w:r>
        <w:lastRenderedPageBreak/>
        <w:t xml:space="preserve">орган информацию о невозможности присутствия при проведении контрольного (надзорного) мероприятия, проводимого при взаимодействии с таким контролируемым лицом, в </w:t>
      </w:r>
      <w:proofErr w:type="gramStart"/>
      <w:r>
        <w:t>связи</w:t>
      </w:r>
      <w:proofErr w:type="gramEnd"/>
      <w:r>
        <w:t xml:space="preserve"> с чем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надзорный орган.</w:t>
      </w:r>
    </w:p>
    <w:p w:rsidR="005E0152" w:rsidRDefault="005E0152">
      <w:pPr>
        <w:pStyle w:val="ConsPlusNormal"/>
        <w:spacing w:before="220"/>
        <w:ind w:firstLine="540"/>
        <w:jc w:val="both"/>
      </w:pPr>
      <w:r>
        <w:t>20. Без взаимодействия с контролируемым лицом проводятся следующие контрольные (надзорные) мероприятия:</w:t>
      </w:r>
    </w:p>
    <w:p w:rsidR="005E0152" w:rsidRDefault="005E0152">
      <w:pPr>
        <w:pStyle w:val="ConsPlusNormal"/>
        <w:spacing w:before="220"/>
        <w:ind w:firstLine="540"/>
        <w:jc w:val="both"/>
      </w:pPr>
      <w:r>
        <w:t xml:space="preserve">а) наблюдение за соблюдением обязательных требований. Такое мероприятие проводится в порядке и объеме, </w:t>
      </w:r>
      <w:proofErr w:type="gramStart"/>
      <w:r>
        <w:t>определенных</w:t>
      </w:r>
      <w:proofErr w:type="gramEnd"/>
      <w:r>
        <w:t xml:space="preserve"> </w:t>
      </w:r>
      <w:hyperlink r:id="rId36">
        <w:r>
          <w:rPr>
            <w:color w:val="0000FF"/>
          </w:rPr>
          <w:t>статьей 74</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37">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б) выездное обследование, в ходе которого может совершаться контрольное (надзорное) действие - осмотр. Такое мероприятие проводится в порядке и объеме, </w:t>
      </w:r>
      <w:proofErr w:type="gramStart"/>
      <w:r>
        <w:t>определенных</w:t>
      </w:r>
      <w:proofErr w:type="gramEnd"/>
      <w:r>
        <w:t xml:space="preserve"> </w:t>
      </w:r>
      <w:hyperlink r:id="rId38">
        <w:r>
          <w:rPr>
            <w:color w:val="0000FF"/>
          </w:rPr>
          <w:t>статьей 75</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39">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21.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соразмерно рискам причинения вреда (ущерба) и составляют:</w:t>
      </w:r>
    </w:p>
    <w:p w:rsidR="005E0152" w:rsidRDefault="005E0152">
      <w:pPr>
        <w:pStyle w:val="ConsPlusNormal"/>
        <w:spacing w:before="220"/>
        <w:ind w:firstLine="540"/>
        <w:jc w:val="both"/>
      </w:pPr>
      <w:r>
        <w:t xml:space="preserve">в отношении объектов контроля, отнесенных к категории чрезвычайно высокого риска, - не менее 1, но не более 2 контрольных (надзорных) мероприятий в год, предусмотренных </w:t>
      </w:r>
      <w:hyperlink w:anchor="P119">
        <w:r>
          <w:rPr>
            <w:color w:val="0000FF"/>
          </w:rPr>
          <w:t>пунктом 18</w:t>
        </w:r>
      </w:hyperlink>
      <w:r>
        <w:t xml:space="preserve"> настоящего Положения;</w:t>
      </w:r>
    </w:p>
    <w:p w:rsidR="005E0152" w:rsidRDefault="005E0152">
      <w:pPr>
        <w:pStyle w:val="ConsPlusNormal"/>
        <w:spacing w:before="220"/>
        <w:ind w:firstLine="540"/>
        <w:jc w:val="both"/>
      </w:pPr>
      <w:r>
        <w:t xml:space="preserve">в отношении объектов контроля, отнесенных к категории значительного риска, - не менее 1 контрольного (надзорного) мероприятия в 4 года и не более 1 мероприятия в 2 года, предусмотренного </w:t>
      </w:r>
      <w:hyperlink w:anchor="P119">
        <w:r>
          <w:rPr>
            <w:color w:val="0000FF"/>
          </w:rPr>
          <w:t>пунктом 18</w:t>
        </w:r>
      </w:hyperlink>
      <w:r>
        <w:t xml:space="preserve"> настоящего Положения;</w:t>
      </w:r>
    </w:p>
    <w:p w:rsidR="005E0152" w:rsidRDefault="005E0152">
      <w:pPr>
        <w:pStyle w:val="ConsPlusNormal"/>
        <w:spacing w:before="220"/>
        <w:ind w:firstLine="540"/>
        <w:jc w:val="both"/>
      </w:pPr>
      <w:r>
        <w:t xml:space="preserve">в отношении объектов контроля, отнесенных к категории умеренного риска, - не менее 1 контрольного (надзорного) мероприятия в 6 лет и не более 1 мероприятия в 3 года, предусмотренного </w:t>
      </w:r>
      <w:hyperlink w:anchor="P119">
        <w:r>
          <w:rPr>
            <w:color w:val="0000FF"/>
          </w:rPr>
          <w:t>пунктом 18</w:t>
        </w:r>
      </w:hyperlink>
      <w:r>
        <w:t xml:space="preserve"> настоящего Положения.</w:t>
      </w:r>
    </w:p>
    <w:p w:rsidR="005E0152" w:rsidRDefault="005E0152">
      <w:pPr>
        <w:pStyle w:val="ConsPlusNormal"/>
        <w:spacing w:before="220"/>
        <w:ind w:firstLine="540"/>
        <w:jc w:val="both"/>
      </w:pPr>
      <w:r>
        <w:t xml:space="preserve">В отношении объектов контроля, отнесенных к категории низкого риска, плановые контрольные (надзорные) мероприятия, предусмотренные </w:t>
      </w:r>
      <w:hyperlink w:anchor="P119">
        <w:r>
          <w:rPr>
            <w:color w:val="0000FF"/>
          </w:rPr>
          <w:t>пунктом 18</w:t>
        </w:r>
      </w:hyperlink>
      <w:r>
        <w:t xml:space="preserve"> настоящего Положения, не проводятся.</w:t>
      </w:r>
    </w:p>
    <w:p w:rsidR="005E0152" w:rsidRDefault="005E0152">
      <w:pPr>
        <w:pStyle w:val="ConsPlusNormal"/>
        <w:spacing w:before="220"/>
        <w:ind w:firstLine="540"/>
        <w:jc w:val="both"/>
      </w:pPr>
      <w:r>
        <w:t xml:space="preserve">22. Организация проведения внеплановых контрольных (надзорных) мероприятий осуществляется по основаниям и в порядке, которые предусмотрены </w:t>
      </w:r>
      <w:hyperlink r:id="rId40">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5E0152" w:rsidRDefault="005E0152">
      <w:pPr>
        <w:pStyle w:val="ConsPlusNormal"/>
        <w:jc w:val="both"/>
      </w:pPr>
      <w:r>
        <w:t xml:space="preserve">(в ред. </w:t>
      </w:r>
      <w:hyperlink r:id="rId41">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E0152" w:rsidRDefault="005E0152">
      <w:pPr>
        <w:pStyle w:val="ConsPlusNormal"/>
        <w:spacing w:before="220"/>
        <w:ind w:firstLine="540"/>
        <w:jc w:val="both"/>
      </w:pPr>
      <w:r>
        <w:t xml:space="preserve">а) наличие у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В этом случае проводятся такие контрольные (надзорные) мероприятия, как инспекционный визит, документарная проверка, выездная проверка. Сведения о причинении вреда (ущерба) или об угрозе причинения </w:t>
      </w:r>
      <w:r>
        <w:lastRenderedPageBreak/>
        <w:t xml:space="preserve">вреда (ущерба) охраняемым законом ценностям могут быть </w:t>
      </w:r>
      <w:proofErr w:type="gramStart"/>
      <w:r>
        <w:t>получены</w:t>
      </w:r>
      <w:proofErr w:type="gramEnd"/>
      <w:r>
        <w:t xml:space="preserve"> в том числе из сообщений и материалов производственного охотничьего инспектора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 а также из акта производственного охотничьего инспектора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p w:rsidR="005E0152" w:rsidRDefault="005E0152">
      <w:pPr>
        <w:pStyle w:val="ConsPlusNormal"/>
        <w:jc w:val="both"/>
      </w:pPr>
      <w:r>
        <w:t>(</w:t>
      </w:r>
      <w:proofErr w:type="spellStart"/>
      <w:r>
        <w:t>пп</w:t>
      </w:r>
      <w:proofErr w:type="spellEnd"/>
      <w:r>
        <w:t xml:space="preserve">. "а" в ред. </w:t>
      </w:r>
      <w:hyperlink r:id="rId42">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В этом случае проводятся такие контрольные (надзорные) мероприятия, как инспекционный визит, документарная проверка, выездная проверка, рейдовый осмотр;</w:t>
      </w:r>
    </w:p>
    <w:p w:rsidR="005E0152" w:rsidRDefault="005E0152">
      <w:pPr>
        <w:pStyle w:val="ConsPlusNormal"/>
        <w:spacing w:before="220"/>
        <w:ind w:firstLine="540"/>
        <w:jc w:val="both"/>
      </w:pPr>
      <w: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 этом случае проводятся такие контрольные (надзорные) мероприятия, как инспекционный визит, документарная проверка, выездная проверка, рейдовый осмотр;</w:t>
      </w:r>
    </w:p>
    <w:p w:rsidR="005E0152" w:rsidRDefault="005E0152">
      <w:pPr>
        <w:pStyle w:val="ConsPlusNormal"/>
        <w:spacing w:before="220"/>
        <w:ind w:firstLine="540"/>
        <w:jc w:val="both"/>
      </w:pPr>
      <w:r>
        <w:t xml:space="preserve">г) истечение срока исполнения решения надзорного органа об устранении выявленного нарушения обязательных требований в случаях, установленных </w:t>
      </w:r>
      <w:hyperlink r:id="rId43">
        <w:r>
          <w:rPr>
            <w:color w:val="0000FF"/>
          </w:rPr>
          <w:t>частью 1 статьи 95</w:t>
        </w:r>
      </w:hyperlink>
      <w:r>
        <w:t xml:space="preserve"> Федерального закона "О государственном контроле (надзоре) и муниципальном контроле в Российской Федерации". В этом случае проводится контрольное (надзорное) мероприятие - выездная проверка.</w:t>
      </w:r>
    </w:p>
    <w:p w:rsidR="005E0152" w:rsidRDefault="005E0152">
      <w:pPr>
        <w:pStyle w:val="ConsPlusNormal"/>
        <w:spacing w:before="220"/>
        <w:ind w:firstLine="540"/>
        <w:jc w:val="both"/>
      </w:pPr>
      <w:r>
        <w:t>23. Государственные охотничьи инспектора при проведении контрольного (надзорного)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5E0152" w:rsidRDefault="005E0152">
      <w:pPr>
        <w:pStyle w:val="ConsPlusNormal"/>
        <w:spacing w:before="220"/>
        <w:ind w:firstLine="540"/>
        <w:jc w:val="both"/>
      </w:pPr>
      <w:proofErr w:type="gramStart"/>
      <w: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аудиозаписи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roofErr w:type="gramEnd"/>
      <w: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E0152" w:rsidRDefault="005E0152">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0152" w:rsidRDefault="005E0152">
      <w:pPr>
        <w:pStyle w:val="ConsPlusNormal"/>
        <w:spacing w:before="220"/>
        <w:ind w:firstLine="540"/>
        <w:jc w:val="both"/>
      </w:pPr>
      <w:r>
        <w:t>Если в ходе контрольных (надзорных) мероприятий осуществлялись фотосъемка, ауди</w:t>
      </w:r>
      <w:proofErr w:type="gramStart"/>
      <w:r>
        <w:t>о-</w:t>
      </w:r>
      <w:proofErr w:type="gramEnd"/>
      <w: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t>о-</w:t>
      </w:r>
      <w:proofErr w:type="gramEnd"/>
      <w:r>
        <w:t xml:space="preserve"> и </w:t>
      </w:r>
      <w:r>
        <w:lastRenderedPageBreak/>
        <w:t>(или) видеозаписи, прилагаются к материалам контрольного (надзорного) мероприятия.</w:t>
      </w:r>
    </w:p>
    <w:p w:rsidR="005E0152" w:rsidRDefault="005E0152">
      <w:pPr>
        <w:pStyle w:val="ConsPlusNormal"/>
        <w:spacing w:before="220"/>
        <w:ind w:firstLine="540"/>
        <w:jc w:val="both"/>
      </w:pPr>
      <w:r>
        <w:t xml:space="preserve">24. </w:t>
      </w:r>
      <w:proofErr w:type="gramStart"/>
      <w:r>
        <w:t>Взаимодействием государственных охотничьих инспекторов с контролируемыми лицами при осуществлении государственного надзора являются встречи, телефонные и иные переговоры (непосредственное взаимодействие) между государственным охотничьим инспектором и контролируемым лицом или его представителем, запрос документов, иных материалов, присутствие государственного охотничьего инспектора в месте осуществления деятельности контролируемого лица (за исключением случаев присутствия государственного охотничьего инспектора на общедоступных производственных объектах).</w:t>
      </w:r>
      <w:proofErr w:type="gramEnd"/>
    </w:p>
    <w:p w:rsidR="005E0152" w:rsidRDefault="005E0152">
      <w:pPr>
        <w:pStyle w:val="ConsPlusNormal"/>
        <w:spacing w:before="220"/>
        <w:ind w:firstLine="540"/>
        <w:jc w:val="both"/>
      </w:pPr>
      <w:r>
        <w:t xml:space="preserve">25. </w:t>
      </w:r>
      <w:proofErr w:type="gramStart"/>
      <w:r>
        <w:t xml:space="preserve">В случае несогласия с фактами, выводами, предложениями, изложенными в акте контрольного (надзорного) мероприятия, контролируемое лицо в течение 30 календарных дней со дня, когда контролируемое лицо узнало или должно было узнать о нарушении своих прав, вправе представить в соответствующий надзорный орган жалобу в порядке, предусмотренном </w:t>
      </w:r>
      <w:hyperlink r:id="rId44">
        <w:r>
          <w:rPr>
            <w:color w:val="0000FF"/>
          </w:rPr>
          <w:t>статьей 40</w:t>
        </w:r>
      </w:hyperlink>
      <w:r>
        <w:t xml:space="preserve"> Федерального закона "О государственном контроле (надзоре) и муниципальном контроле в Российской Федерации".</w:t>
      </w:r>
      <w:proofErr w:type="gramEnd"/>
    </w:p>
    <w:p w:rsidR="005E0152" w:rsidRDefault="005E0152">
      <w:pPr>
        <w:pStyle w:val="ConsPlusNormal"/>
        <w:spacing w:before="220"/>
        <w:ind w:firstLine="540"/>
        <w:jc w:val="both"/>
      </w:pPr>
      <w:r>
        <w:t>26.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такого территориального органа либо центральным аппаратом Федеральной службы по надзору в сфере природопользования.</w:t>
      </w:r>
    </w:p>
    <w:p w:rsidR="005E0152" w:rsidRDefault="005E0152">
      <w:pPr>
        <w:pStyle w:val="ConsPlusNormal"/>
        <w:spacing w:before="220"/>
        <w:ind w:firstLine="540"/>
        <w:jc w:val="both"/>
      </w:pPr>
      <w:r>
        <w:t>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w:t>
      </w:r>
    </w:p>
    <w:p w:rsidR="005E0152" w:rsidRDefault="005E0152">
      <w:pPr>
        <w:pStyle w:val="ConsPlusNormal"/>
        <w:spacing w:before="220"/>
        <w:ind w:firstLine="540"/>
        <w:jc w:val="both"/>
      </w:pPr>
      <w:r>
        <w:t>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государственного надзора жалоба рассматривается руководителем Федеральной службы по надзору в сфере природопользования.</w:t>
      </w:r>
    </w:p>
    <w:p w:rsidR="005E0152" w:rsidRDefault="005E0152">
      <w:pPr>
        <w:pStyle w:val="ConsPlusNormal"/>
        <w:spacing w:before="220"/>
        <w:ind w:firstLine="540"/>
        <w:jc w:val="both"/>
      </w:pPr>
      <w:r>
        <w:t>Жалоба на решения исполнительного органа субъекта Российской Федерации, которому передано полномочие Российской Федерации по осуществлению государственного надзора, действия (бездействие) его должностных лиц (за исключением заместителей руководителя) рассматривается руководителем (заместителем руководителя) такого органа.</w:t>
      </w:r>
    </w:p>
    <w:p w:rsidR="005E0152" w:rsidRDefault="005E0152">
      <w:pPr>
        <w:pStyle w:val="ConsPlusNormal"/>
        <w:jc w:val="both"/>
      </w:pPr>
      <w:r>
        <w:t xml:space="preserve">(в ред. </w:t>
      </w:r>
      <w:hyperlink r:id="rId45">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Жалоба на действия (бездействие) заместителей руководителя исполнительного органа субъекта Российской Федерации, которому передано полномочие Российской Федерации по осуществлению государственного надзора, рассматривается руководителем такого органа.</w:t>
      </w:r>
    </w:p>
    <w:p w:rsidR="005E0152" w:rsidRDefault="005E0152">
      <w:pPr>
        <w:pStyle w:val="ConsPlusNormal"/>
        <w:jc w:val="both"/>
      </w:pPr>
      <w:r>
        <w:t xml:space="preserve">(в ред. </w:t>
      </w:r>
      <w:hyperlink r:id="rId46">
        <w:r>
          <w:rPr>
            <w:color w:val="0000FF"/>
          </w:rPr>
          <w:t>Постановления</w:t>
        </w:r>
      </w:hyperlink>
      <w:r>
        <w:t xml:space="preserve"> Правительства РФ от 09.03.2023 N 368)</w:t>
      </w:r>
    </w:p>
    <w:p w:rsidR="005E0152" w:rsidRDefault="005E0152">
      <w:pPr>
        <w:pStyle w:val="ConsPlusNormal"/>
        <w:spacing w:before="220"/>
        <w:ind w:firstLine="540"/>
        <w:jc w:val="both"/>
      </w:pPr>
      <w:r>
        <w:t xml:space="preserve">Жалоба на решения государственных учреждений, указанных в </w:t>
      </w:r>
      <w:hyperlink w:anchor="P41">
        <w:r>
          <w:rPr>
            <w:color w:val="0000FF"/>
          </w:rPr>
          <w:t>пункте 4</w:t>
        </w:r>
      </w:hyperlink>
      <w:r>
        <w:t xml:space="preserve"> настоящего Положения, действия (бездействие) их должностных лиц (за исключением заместителей директора) рассматривается директором (заместителями директора) таких учреждений.</w:t>
      </w:r>
    </w:p>
    <w:p w:rsidR="005E0152" w:rsidRDefault="005E0152">
      <w:pPr>
        <w:pStyle w:val="ConsPlusNormal"/>
        <w:spacing w:before="220"/>
        <w:ind w:firstLine="540"/>
        <w:jc w:val="both"/>
      </w:pPr>
      <w:r>
        <w:t xml:space="preserve">Жалоба на действия (бездействие) заместителей директора государственных учреждений, указанных в </w:t>
      </w:r>
      <w:hyperlink w:anchor="P41">
        <w:r>
          <w:rPr>
            <w:color w:val="0000FF"/>
          </w:rPr>
          <w:t>пункте 4</w:t>
        </w:r>
      </w:hyperlink>
      <w:r>
        <w:t xml:space="preserve"> настоящего Положения, рассматривается директором такого учреждения.</w:t>
      </w:r>
    </w:p>
    <w:p w:rsidR="005E0152" w:rsidRDefault="005E0152">
      <w:pPr>
        <w:pStyle w:val="ConsPlusNormal"/>
        <w:spacing w:before="220"/>
        <w:ind w:firstLine="540"/>
        <w:jc w:val="both"/>
      </w:pPr>
      <w:bookmarkStart w:id="6" w:name="P181"/>
      <w:bookmarkEnd w:id="6"/>
      <w:r>
        <w:t>27. Уполномоченный на рассмотрение жалобы орган не позднее 2 рабочих дней со дня регистрации жалобы принимает решение о приостановлении исполнения обжалуемого решения контрольного (надзорного) органа или об отказе в приостановлении исполнения обжалуемого решения контрольного (надзорного) органа.</w:t>
      </w:r>
    </w:p>
    <w:p w:rsidR="005E0152" w:rsidRDefault="005E0152">
      <w:pPr>
        <w:pStyle w:val="ConsPlusNormal"/>
        <w:spacing w:before="220"/>
        <w:ind w:firstLine="540"/>
        <w:jc w:val="both"/>
      </w:pPr>
      <w:r>
        <w:lastRenderedPageBreak/>
        <w:t xml:space="preserve">28. Информация о решении, указанном в </w:t>
      </w:r>
      <w:hyperlink w:anchor="P181">
        <w:r>
          <w:rPr>
            <w:color w:val="0000FF"/>
          </w:rPr>
          <w:t>пункте 27</w:t>
        </w:r>
      </w:hyperlink>
      <w:r>
        <w:t xml:space="preserve"> настоящего Положения, направляется лицу, подавшему жалобу, в течение 1 рабочего дня со дня принятия решения.</w:t>
      </w:r>
    </w:p>
    <w:p w:rsidR="005E0152" w:rsidRDefault="005E0152">
      <w:pPr>
        <w:pStyle w:val="ConsPlusNormal"/>
        <w:spacing w:before="220"/>
        <w:ind w:firstLine="540"/>
        <w:jc w:val="both"/>
      </w:pPr>
      <w:r>
        <w:t xml:space="preserve">29. </w:t>
      </w:r>
      <w:proofErr w:type="gramStart"/>
      <w:r>
        <w:t>Ключевым показателем государственного надзора является соотношение суммы показателей инвестиционной привлекательности деятельности в сфере охотничьего хозяйства, законной добычи охотничьих ресурсов, безопасности деятельности в сфере охотничьего хозяйства к разнице численности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рассчитанной на основании данных государственного мониторинга охотничьих ресурсов и среды их обитания за отчетный год</w:t>
      </w:r>
      <w:proofErr w:type="gramEnd"/>
      <w:r>
        <w:t xml:space="preserve"> и год, предшествующий </w:t>
      </w:r>
      <w:proofErr w:type="gramStart"/>
      <w:r>
        <w:t>отчетному</w:t>
      </w:r>
      <w:proofErr w:type="gramEnd"/>
      <w:r>
        <w:t xml:space="preserve"> (далее - ключевой показатель).</w:t>
      </w:r>
    </w:p>
    <w:p w:rsidR="005E0152" w:rsidRDefault="005E0152">
      <w:pPr>
        <w:pStyle w:val="ConsPlusNormal"/>
        <w:jc w:val="both"/>
      </w:pPr>
      <w:r>
        <w:t xml:space="preserve">(п. 29 </w:t>
      </w:r>
      <w:proofErr w:type="gramStart"/>
      <w:r>
        <w:t>введен</w:t>
      </w:r>
      <w:proofErr w:type="gramEnd"/>
      <w:r>
        <w:t xml:space="preserve"> </w:t>
      </w:r>
      <w:hyperlink r:id="rId47">
        <w:r>
          <w:rPr>
            <w:color w:val="0000FF"/>
          </w:rPr>
          <w:t>Постановлением</w:t>
        </w:r>
      </w:hyperlink>
      <w:r>
        <w:t xml:space="preserve"> Правительства РФ от 08.12.2021 N 2231)</w:t>
      </w:r>
    </w:p>
    <w:p w:rsidR="005E0152" w:rsidRDefault="005E0152">
      <w:pPr>
        <w:pStyle w:val="ConsPlusNormal"/>
        <w:spacing w:before="220"/>
        <w:ind w:firstLine="540"/>
        <w:jc w:val="both"/>
      </w:pPr>
      <w:r>
        <w:t>30. Ключевой показатель (КП) рассчитывается по формуле:</w:t>
      </w:r>
    </w:p>
    <w:p w:rsidR="005E0152" w:rsidRDefault="005E0152">
      <w:pPr>
        <w:pStyle w:val="ConsPlusNormal"/>
        <w:jc w:val="both"/>
      </w:pPr>
    </w:p>
    <w:p w:rsidR="005E0152" w:rsidRDefault="005E0152">
      <w:pPr>
        <w:pStyle w:val="ConsPlusNormal"/>
        <w:jc w:val="center"/>
      </w:pPr>
      <w:r>
        <w:rPr>
          <w:noProof/>
          <w:position w:val="-29"/>
        </w:rPr>
        <w:drawing>
          <wp:inline distT="0" distB="0" distL="0" distR="0">
            <wp:extent cx="201168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11680" cy="513715"/>
                    </a:xfrm>
                    <a:prstGeom prst="rect">
                      <a:avLst/>
                    </a:prstGeom>
                    <a:noFill/>
                    <a:ln>
                      <a:noFill/>
                    </a:ln>
                  </pic:spPr>
                </pic:pic>
              </a:graphicData>
            </a:graphic>
          </wp:inline>
        </w:drawing>
      </w:r>
    </w:p>
    <w:p w:rsidR="005E0152" w:rsidRDefault="005E0152">
      <w:pPr>
        <w:pStyle w:val="ConsPlusNormal"/>
        <w:jc w:val="both"/>
      </w:pPr>
    </w:p>
    <w:p w:rsidR="005E0152" w:rsidRDefault="005E0152">
      <w:pPr>
        <w:pStyle w:val="ConsPlusNormal"/>
        <w:ind w:firstLine="540"/>
        <w:jc w:val="both"/>
      </w:pPr>
      <w:r>
        <w:t>где:</w:t>
      </w:r>
    </w:p>
    <w:p w:rsidR="005E0152" w:rsidRDefault="005E0152">
      <w:pPr>
        <w:pStyle w:val="ConsPlusNormal"/>
        <w:spacing w:before="220"/>
        <w:ind w:firstLine="540"/>
        <w:jc w:val="both"/>
      </w:pPr>
      <w:r>
        <w:t>К</w:t>
      </w:r>
      <w:proofErr w:type="gramStart"/>
      <w:r>
        <w:rPr>
          <w:vertAlign w:val="subscript"/>
        </w:rPr>
        <w:t>1</w:t>
      </w:r>
      <w:proofErr w:type="gramEnd"/>
      <w:r>
        <w:t xml:space="preserve"> - показатель инвестиционной привлекательности деятельности в сфере охотничьего хозяйства;</w:t>
      </w:r>
    </w:p>
    <w:p w:rsidR="005E0152" w:rsidRDefault="005E0152">
      <w:pPr>
        <w:pStyle w:val="ConsPlusNormal"/>
        <w:spacing w:before="220"/>
        <w:ind w:firstLine="540"/>
        <w:jc w:val="both"/>
      </w:pPr>
      <w:r>
        <w:t>К</w:t>
      </w:r>
      <w:proofErr w:type="gramStart"/>
      <w:r>
        <w:rPr>
          <w:vertAlign w:val="subscript"/>
        </w:rPr>
        <w:t>2</w:t>
      </w:r>
      <w:proofErr w:type="gramEnd"/>
      <w:r>
        <w:t xml:space="preserve"> - показатель законной добычи охотничьих ресурсов;</w:t>
      </w:r>
    </w:p>
    <w:p w:rsidR="005E0152" w:rsidRDefault="005E0152">
      <w:pPr>
        <w:pStyle w:val="ConsPlusNormal"/>
        <w:spacing w:before="220"/>
        <w:ind w:firstLine="540"/>
        <w:jc w:val="both"/>
      </w:pPr>
      <w:r>
        <w:t>К</w:t>
      </w:r>
      <w:r>
        <w:rPr>
          <w:vertAlign w:val="subscript"/>
        </w:rPr>
        <w:t>3</w:t>
      </w:r>
      <w:r>
        <w:t xml:space="preserve"> - показатель безопасности деятельности в сфере охотничьего хозяйства;</w:t>
      </w:r>
    </w:p>
    <w:p w:rsidR="005E0152" w:rsidRDefault="005E0152">
      <w:pPr>
        <w:pStyle w:val="ConsPlusNormal"/>
        <w:spacing w:before="220"/>
        <w:ind w:firstLine="540"/>
        <w:jc w:val="both"/>
      </w:pPr>
      <w:r>
        <w:t>N</w:t>
      </w:r>
      <w:r>
        <w:rPr>
          <w:vertAlign w:val="subscript"/>
        </w:rPr>
        <w:t>1</w:t>
      </w:r>
      <w:r>
        <w:t xml:space="preserve"> - численность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рассчитанная на основании данных государственного мониторинга охотничьих ресурсов и среды их обитания за отчетный год (особей);</w:t>
      </w:r>
    </w:p>
    <w:p w:rsidR="005E0152" w:rsidRDefault="005E0152">
      <w:pPr>
        <w:pStyle w:val="ConsPlusNormal"/>
        <w:spacing w:before="220"/>
        <w:ind w:firstLine="540"/>
        <w:jc w:val="both"/>
      </w:pPr>
      <w:r>
        <w:t>N</w:t>
      </w:r>
      <w:r>
        <w:rPr>
          <w:vertAlign w:val="subscript"/>
        </w:rPr>
        <w:t>2</w:t>
      </w:r>
      <w:r>
        <w:t xml:space="preserve"> - численность охотничьих ресурсов, в отношении которых устанавливается лимит их добычи, на всей территории осуществления государственного надзора надзорным органом, рассчитанная на основании данных государственного мониторинга охотничьих ресурсов и среды их обитания за год, предшествующий </w:t>
      </w:r>
      <w:proofErr w:type="gramStart"/>
      <w:r>
        <w:t>отчетному</w:t>
      </w:r>
      <w:proofErr w:type="gramEnd"/>
      <w:r>
        <w:t xml:space="preserve"> (особей).</w:t>
      </w:r>
    </w:p>
    <w:p w:rsidR="005E0152" w:rsidRDefault="005E0152">
      <w:pPr>
        <w:pStyle w:val="ConsPlusNormal"/>
        <w:spacing w:before="220"/>
        <w:ind w:firstLine="540"/>
        <w:jc w:val="both"/>
      </w:pPr>
      <w:r>
        <w:t>Показатель инвестиционной привлекательности деятельности в сфере охотничьего хозяйства (К</w:t>
      </w:r>
      <w:proofErr w:type="gramStart"/>
      <w:r>
        <w:rPr>
          <w:vertAlign w:val="subscript"/>
        </w:rPr>
        <w:t>1</w:t>
      </w:r>
      <w:proofErr w:type="gramEnd"/>
      <w:r>
        <w:t>) рассчитывается по формуле:</w:t>
      </w:r>
    </w:p>
    <w:p w:rsidR="005E0152" w:rsidRDefault="005E0152">
      <w:pPr>
        <w:pStyle w:val="ConsPlusNormal"/>
        <w:jc w:val="both"/>
      </w:pPr>
    </w:p>
    <w:p w:rsidR="005E0152" w:rsidRDefault="005E0152">
      <w:pPr>
        <w:pStyle w:val="ConsPlusNormal"/>
        <w:jc w:val="center"/>
      </w:pPr>
      <w:r>
        <w:rPr>
          <w:noProof/>
          <w:position w:val="-28"/>
        </w:rPr>
        <w:drawing>
          <wp:inline distT="0" distB="0" distL="0" distR="0">
            <wp:extent cx="1582420" cy="502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82420" cy="502920"/>
                    </a:xfrm>
                    <a:prstGeom prst="rect">
                      <a:avLst/>
                    </a:prstGeom>
                    <a:noFill/>
                    <a:ln>
                      <a:noFill/>
                    </a:ln>
                  </pic:spPr>
                </pic:pic>
              </a:graphicData>
            </a:graphic>
          </wp:inline>
        </w:drawing>
      </w:r>
    </w:p>
    <w:p w:rsidR="005E0152" w:rsidRDefault="005E0152">
      <w:pPr>
        <w:pStyle w:val="ConsPlusNormal"/>
        <w:jc w:val="both"/>
      </w:pPr>
    </w:p>
    <w:p w:rsidR="005E0152" w:rsidRDefault="005E0152">
      <w:pPr>
        <w:pStyle w:val="ConsPlusNormal"/>
        <w:ind w:firstLine="540"/>
        <w:jc w:val="both"/>
      </w:pPr>
      <w:r>
        <w:t>где:</w:t>
      </w:r>
    </w:p>
    <w:p w:rsidR="005E0152" w:rsidRDefault="005E0152">
      <w:pPr>
        <w:pStyle w:val="ConsPlusNormal"/>
        <w:spacing w:before="220"/>
        <w:ind w:firstLine="540"/>
        <w:jc w:val="both"/>
      </w:pPr>
      <w:proofErr w:type="spellStart"/>
      <w:r>
        <w:t>У</w:t>
      </w:r>
      <w:r>
        <w:rPr>
          <w:vertAlign w:val="subscript"/>
        </w:rPr>
        <w:t>зак</w:t>
      </w:r>
      <w:proofErr w:type="spellEnd"/>
      <w:r>
        <w:t xml:space="preserve"> - сумма сбора за пользование объектами животного мира, отнесенными к охотничьим ресурсам, уплаченного при получении разрешений на добычу охотничьих ресурсов в закрепленных охотничьих угодьях за отчетный год (рублей);</w:t>
      </w:r>
    </w:p>
    <w:p w:rsidR="005E0152" w:rsidRDefault="005E0152">
      <w:pPr>
        <w:pStyle w:val="ConsPlusNormal"/>
        <w:spacing w:before="220"/>
        <w:ind w:firstLine="540"/>
        <w:jc w:val="both"/>
      </w:pPr>
      <w:r>
        <w:t>S - площадь общедоступных охотничьих угодий (</w:t>
      </w:r>
      <w:proofErr w:type="gramStart"/>
      <w:r>
        <w:t>га</w:t>
      </w:r>
      <w:proofErr w:type="gramEnd"/>
      <w:r>
        <w:t>).</w:t>
      </w:r>
    </w:p>
    <w:p w:rsidR="005E0152" w:rsidRDefault="005E0152">
      <w:pPr>
        <w:pStyle w:val="ConsPlusNormal"/>
        <w:spacing w:before="220"/>
        <w:ind w:firstLine="540"/>
        <w:jc w:val="both"/>
      </w:pPr>
      <w:r>
        <w:t>Показатель законной добычи охотничьих ресурсов (К</w:t>
      </w:r>
      <w:proofErr w:type="gramStart"/>
      <w:r>
        <w:rPr>
          <w:vertAlign w:val="subscript"/>
        </w:rPr>
        <w:t>2</w:t>
      </w:r>
      <w:proofErr w:type="gramEnd"/>
      <w:r>
        <w:t>) рассчитывается по формуле:</w:t>
      </w:r>
    </w:p>
    <w:p w:rsidR="005E0152" w:rsidRDefault="005E0152">
      <w:pPr>
        <w:pStyle w:val="ConsPlusNormal"/>
        <w:jc w:val="both"/>
      </w:pPr>
    </w:p>
    <w:p w:rsidR="005E0152" w:rsidRDefault="005E0152">
      <w:pPr>
        <w:pStyle w:val="ConsPlusNormal"/>
        <w:jc w:val="center"/>
      </w:pPr>
      <w:r>
        <w:rPr>
          <w:noProof/>
          <w:position w:val="-32"/>
        </w:rPr>
        <w:lastRenderedPageBreak/>
        <w:drawing>
          <wp:inline distT="0" distB="0" distL="0" distR="0">
            <wp:extent cx="113157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31570" cy="555625"/>
                    </a:xfrm>
                    <a:prstGeom prst="rect">
                      <a:avLst/>
                    </a:prstGeom>
                    <a:noFill/>
                    <a:ln>
                      <a:noFill/>
                    </a:ln>
                  </pic:spPr>
                </pic:pic>
              </a:graphicData>
            </a:graphic>
          </wp:inline>
        </w:drawing>
      </w:r>
    </w:p>
    <w:p w:rsidR="005E0152" w:rsidRDefault="005E0152">
      <w:pPr>
        <w:pStyle w:val="ConsPlusNormal"/>
        <w:jc w:val="both"/>
      </w:pPr>
    </w:p>
    <w:p w:rsidR="005E0152" w:rsidRDefault="005E0152">
      <w:pPr>
        <w:pStyle w:val="ConsPlusNormal"/>
        <w:ind w:firstLine="540"/>
        <w:jc w:val="both"/>
      </w:pPr>
      <w:r>
        <w:t>где:</w:t>
      </w:r>
    </w:p>
    <w:p w:rsidR="005E0152" w:rsidRDefault="005E0152">
      <w:pPr>
        <w:pStyle w:val="ConsPlusNormal"/>
        <w:spacing w:before="220"/>
        <w:ind w:firstLine="540"/>
        <w:jc w:val="both"/>
      </w:pPr>
      <w:proofErr w:type="spellStart"/>
      <w:proofErr w:type="gramStart"/>
      <w:r>
        <w:t>У</w:t>
      </w:r>
      <w:r>
        <w:rPr>
          <w:vertAlign w:val="subscript"/>
        </w:rPr>
        <w:t>надз</w:t>
      </w:r>
      <w:proofErr w:type="spellEnd"/>
      <w:r>
        <w:t xml:space="preserve"> - сумма сбора за пользование объектами животного мира, отнесенными к охотничьим ресурсам, уплаченного за отчетный год при получении разрешений на добычу охотничьих ресурсов в охотничьих угодьях или иных территориях, являющихся средой обитания охотничьих ресурсов, которые отнесены к объектам контроля со стороны надзорного органа (рублей);</w:t>
      </w:r>
      <w:proofErr w:type="gramEnd"/>
    </w:p>
    <w:p w:rsidR="005E0152" w:rsidRDefault="005E0152">
      <w:pPr>
        <w:pStyle w:val="ConsPlusNormal"/>
        <w:spacing w:before="220"/>
        <w:ind w:firstLine="540"/>
        <w:jc w:val="both"/>
      </w:pPr>
      <w:proofErr w:type="spellStart"/>
      <w:r>
        <w:t>У</w:t>
      </w:r>
      <w:r>
        <w:rPr>
          <w:vertAlign w:val="subscript"/>
        </w:rPr>
        <w:t>вред</w:t>
      </w:r>
      <w:proofErr w:type="spellEnd"/>
      <w:r>
        <w:t xml:space="preserve"> - сумма вреда, причиненного охотничьим ресурсам за отчетный год (рублей).</w:t>
      </w:r>
    </w:p>
    <w:p w:rsidR="005E0152" w:rsidRDefault="005E0152">
      <w:pPr>
        <w:pStyle w:val="ConsPlusNormal"/>
        <w:spacing w:before="220"/>
        <w:ind w:firstLine="540"/>
        <w:jc w:val="both"/>
      </w:pPr>
      <w:r>
        <w:t>Показатель безопасности деятельности в сфере охотничьего хозяйства (К</w:t>
      </w:r>
      <w:r>
        <w:rPr>
          <w:vertAlign w:val="subscript"/>
        </w:rPr>
        <w:t>3</w:t>
      </w:r>
      <w:r>
        <w:t>) рассчитывается по формуле:</w:t>
      </w:r>
    </w:p>
    <w:p w:rsidR="005E0152" w:rsidRDefault="005E0152">
      <w:pPr>
        <w:pStyle w:val="ConsPlusNormal"/>
        <w:jc w:val="both"/>
      </w:pPr>
    </w:p>
    <w:p w:rsidR="005E0152" w:rsidRDefault="005E0152">
      <w:pPr>
        <w:pStyle w:val="ConsPlusNormal"/>
        <w:jc w:val="center"/>
      </w:pPr>
      <w:r>
        <w:rPr>
          <w:noProof/>
          <w:position w:val="-38"/>
        </w:rPr>
        <w:drawing>
          <wp:inline distT="0" distB="0" distL="0" distR="0">
            <wp:extent cx="974725" cy="6286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74725" cy="628650"/>
                    </a:xfrm>
                    <a:prstGeom prst="rect">
                      <a:avLst/>
                    </a:prstGeom>
                    <a:noFill/>
                    <a:ln>
                      <a:noFill/>
                    </a:ln>
                  </pic:spPr>
                </pic:pic>
              </a:graphicData>
            </a:graphic>
          </wp:inline>
        </w:drawing>
      </w:r>
    </w:p>
    <w:p w:rsidR="005E0152" w:rsidRDefault="005E0152">
      <w:pPr>
        <w:pStyle w:val="ConsPlusNormal"/>
        <w:jc w:val="both"/>
      </w:pPr>
    </w:p>
    <w:p w:rsidR="005E0152" w:rsidRDefault="005E0152">
      <w:pPr>
        <w:pStyle w:val="ConsPlusNormal"/>
        <w:ind w:firstLine="540"/>
        <w:jc w:val="both"/>
      </w:pPr>
      <w:r>
        <w:t>где:</w:t>
      </w:r>
    </w:p>
    <w:p w:rsidR="005E0152" w:rsidRDefault="005E0152">
      <w:pPr>
        <w:pStyle w:val="ConsPlusNormal"/>
        <w:spacing w:before="220"/>
        <w:ind w:firstLine="540"/>
        <w:jc w:val="both"/>
      </w:pPr>
      <w:proofErr w:type="spellStart"/>
      <w:proofErr w:type="gramStart"/>
      <w:r>
        <w:t>Q</w:t>
      </w:r>
      <w:proofErr w:type="gramEnd"/>
      <w:r>
        <w:rPr>
          <w:vertAlign w:val="subscript"/>
        </w:rPr>
        <w:t>разр</w:t>
      </w:r>
      <w:proofErr w:type="spellEnd"/>
      <w:r>
        <w:t xml:space="preserve"> - количество выданных за отчетный год разрешений на добычу охотничьих ресурсов в охотничьих угодьях или иных территориях, являющихся средой обитания охотничьих ресурсов, которые отнесены к объектам контроля со стороны надзорного органа;</w:t>
      </w:r>
    </w:p>
    <w:p w:rsidR="005E0152" w:rsidRDefault="005E0152">
      <w:pPr>
        <w:pStyle w:val="ConsPlusNormal"/>
        <w:spacing w:before="220"/>
        <w:ind w:firstLine="540"/>
        <w:jc w:val="both"/>
      </w:pPr>
      <w:proofErr w:type="spellStart"/>
      <w:proofErr w:type="gramStart"/>
      <w:r>
        <w:t>Q</w:t>
      </w:r>
      <w:proofErr w:type="gramEnd"/>
      <w:r>
        <w:rPr>
          <w:vertAlign w:val="subscript"/>
        </w:rPr>
        <w:t>н</w:t>
      </w:r>
      <w:proofErr w:type="spellEnd"/>
      <w:r>
        <w:t xml:space="preserve"> - количество несчастных случаев вследствие нарушений обязательных требований.</w:t>
      </w:r>
    </w:p>
    <w:p w:rsidR="005E0152" w:rsidRDefault="005E0152">
      <w:pPr>
        <w:pStyle w:val="ConsPlusNormal"/>
        <w:jc w:val="both"/>
      </w:pPr>
      <w:r>
        <w:t xml:space="preserve">(п. 30 </w:t>
      </w:r>
      <w:proofErr w:type="gramStart"/>
      <w:r>
        <w:t>введен</w:t>
      </w:r>
      <w:proofErr w:type="gramEnd"/>
      <w:r>
        <w:t xml:space="preserve"> </w:t>
      </w:r>
      <w:hyperlink r:id="rId52">
        <w:r>
          <w:rPr>
            <w:color w:val="0000FF"/>
          </w:rPr>
          <w:t>Постановлением</w:t>
        </w:r>
      </w:hyperlink>
      <w:r>
        <w:t xml:space="preserve"> Правительства РФ от 08.12.2021 N 2231)</w:t>
      </w:r>
    </w:p>
    <w:p w:rsidR="005E0152" w:rsidRDefault="005E0152">
      <w:pPr>
        <w:pStyle w:val="ConsPlusNormal"/>
        <w:spacing w:before="220"/>
        <w:ind w:firstLine="540"/>
        <w:jc w:val="both"/>
      </w:pPr>
      <w:r>
        <w:t>31. Отчетным периодом для расчета значения ключевого показателя является календарный год.</w:t>
      </w:r>
    </w:p>
    <w:p w:rsidR="005E0152" w:rsidRDefault="005E0152">
      <w:pPr>
        <w:pStyle w:val="ConsPlusNormal"/>
        <w:spacing w:before="220"/>
        <w:ind w:firstLine="540"/>
        <w:jc w:val="both"/>
      </w:pPr>
      <w:r>
        <w:t>Ключевой показатель устанавливается в отношении надзорного органа.</w:t>
      </w:r>
    </w:p>
    <w:p w:rsidR="005E0152" w:rsidRDefault="005E0152">
      <w:pPr>
        <w:pStyle w:val="ConsPlusNormal"/>
        <w:jc w:val="both"/>
      </w:pPr>
      <w:r>
        <w:t xml:space="preserve">(п. 31 </w:t>
      </w:r>
      <w:proofErr w:type="gramStart"/>
      <w:r>
        <w:t>введен</w:t>
      </w:r>
      <w:proofErr w:type="gramEnd"/>
      <w:r>
        <w:t xml:space="preserve"> </w:t>
      </w:r>
      <w:hyperlink r:id="rId53">
        <w:r>
          <w:rPr>
            <w:color w:val="0000FF"/>
          </w:rPr>
          <w:t>Постановлением</w:t>
        </w:r>
      </w:hyperlink>
      <w:r>
        <w:t xml:space="preserve"> Правительства РФ от 08.12.2021 N 2231)</w:t>
      </w:r>
    </w:p>
    <w:p w:rsidR="005E0152" w:rsidRDefault="005E0152">
      <w:pPr>
        <w:pStyle w:val="ConsPlusNormal"/>
        <w:spacing w:before="220"/>
        <w:ind w:firstLine="540"/>
        <w:jc w:val="both"/>
      </w:pPr>
      <w:r>
        <w:t>32. Целевое значение ключевого показателя в отчетном году должно превышать 100 процентов.</w:t>
      </w:r>
    </w:p>
    <w:p w:rsidR="005E0152" w:rsidRDefault="005E0152">
      <w:pPr>
        <w:pStyle w:val="ConsPlusNormal"/>
        <w:jc w:val="both"/>
      </w:pPr>
      <w:r>
        <w:t xml:space="preserve">(п. 32 </w:t>
      </w:r>
      <w:proofErr w:type="gramStart"/>
      <w:r>
        <w:t>введен</w:t>
      </w:r>
      <w:proofErr w:type="gramEnd"/>
      <w:r>
        <w:t xml:space="preserve"> </w:t>
      </w:r>
      <w:hyperlink r:id="rId54">
        <w:r>
          <w:rPr>
            <w:color w:val="0000FF"/>
          </w:rPr>
          <w:t>Постановлением</w:t>
        </w:r>
      </w:hyperlink>
      <w:r>
        <w:t xml:space="preserve"> Правительства РФ от 08.12.2021 N 2231)</w:t>
      </w:r>
    </w:p>
    <w:p w:rsidR="005E0152" w:rsidRDefault="005E0152">
      <w:pPr>
        <w:pStyle w:val="ConsPlusNormal"/>
        <w:spacing w:before="220"/>
        <w:ind w:firstLine="540"/>
        <w:jc w:val="both"/>
      </w:pPr>
      <w:r>
        <w:t xml:space="preserve">33. Государственный надзор может осуществляться в рамках постоянного рейда в соответствии с положениями Федерального </w:t>
      </w:r>
      <w:hyperlink r:id="rId55">
        <w:r>
          <w:rPr>
            <w:color w:val="0000FF"/>
          </w:rPr>
          <w:t>закона</w:t>
        </w:r>
      </w:hyperlink>
      <w:r>
        <w:t xml:space="preserve"> "О государственном контроле (надзоре) и муниципальном контроле в Российской Федерации" и настоящим Положением.</w:t>
      </w:r>
    </w:p>
    <w:p w:rsidR="005E0152" w:rsidRDefault="005E0152">
      <w:pPr>
        <w:pStyle w:val="ConsPlusNormal"/>
        <w:jc w:val="both"/>
      </w:pPr>
      <w:r>
        <w:t xml:space="preserve">(п. 33 </w:t>
      </w:r>
      <w:proofErr w:type="gramStart"/>
      <w:r>
        <w:t>введен</w:t>
      </w:r>
      <w:proofErr w:type="gramEnd"/>
      <w:r>
        <w:t xml:space="preserve"> </w:t>
      </w:r>
      <w:hyperlink r:id="rId56">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34. Территориями (акваториями) осуществления постоянного рейда являются охотничьи угодья и иные территории, являющиеся средой обитания охотничьих ресурсов, в соответствии с решением надзорного органа (далее - территория постоянного рейда).</w:t>
      </w:r>
    </w:p>
    <w:p w:rsidR="005E0152" w:rsidRDefault="005E0152">
      <w:pPr>
        <w:pStyle w:val="ConsPlusNormal"/>
        <w:jc w:val="both"/>
      </w:pPr>
      <w:r>
        <w:t xml:space="preserve">(п. 34 </w:t>
      </w:r>
      <w:proofErr w:type="gramStart"/>
      <w:r>
        <w:t>введен</w:t>
      </w:r>
      <w:proofErr w:type="gramEnd"/>
      <w:r>
        <w:t xml:space="preserve"> </w:t>
      </w:r>
      <w:hyperlink r:id="rId57">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35. Постоянный рейд заключается в возможности перемещения государственных охотничьих инспекторов по территории постоянного рейда в целях предупреждения, выявления и пресечения нарушений обязательных требований.</w:t>
      </w:r>
    </w:p>
    <w:p w:rsidR="005E0152" w:rsidRDefault="005E0152">
      <w:pPr>
        <w:pStyle w:val="ConsPlusNormal"/>
        <w:jc w:val="both"/>
      </w:pPr>
      <w:r>
        <w:t xml:space="preserve">(п. 35 </w:t>
      </w:r>
      <w:proofErr w:type="gramStart"/>
      <w:r>
        <w:t>введен</w:t>
      </w:r>
      <w:proofErr w:type="gramEnd"/>
      <w:r>
        <w:t xml:space="preserve"> </w:t>
      </w:r>
      <w:hyperlink r:id="rId58">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36. Пункты контроля при осуществлении постоянного рейда не устанавливаются.</w:t>
      </w:r>
    </w:p>
    <w:p w:rsidR="005E0152" w:rsidRDefault="005E0152">
      <w:pPr>
        <w:pStyle w:val="ConsPlusNormal"/>
        <w:jc w:val="both"/>
      </w:pPr>
      <w:r>
        <w:lastRenderedPageBreak/>
        <w:t xml:space="preserve">(п. 36 </w:t>
      </w:r>
      <w:proofErr w:type="gramStart"/>
      <w:r>
        <w:t>введен</w:t>
      </w:r>
      <w:proofErr w:type="gramEnd"/>
      <w:r>
        <w:t xml:space="preserve"> </w:t>
      </w:r>
      <w:hyperlink r:id="rId59">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37. В решении надзорного органа указываются перечень территорий постоянного рейда, а также государственные охотничьи инспекторы, уполномоченные на проведение постоянного рейда на территориях постоянного рейда.</w:t>
      </w:r>
    </w:p>
    <w:p w:rsidR="005E0152" w:rsidRDefault="005E0152">
      <w:pPr>
        <w:pStyle w:val="ConsPlusNormal"/>
        <w:jc w:val="both"/>
      </w:pPr>
      <w:r>
        <w:t xml:space="preserve">(п. 37 </w:t>
      </w:r>
      <w:proofErr w:type="gramStart"/>
      <w:r>
        <w:t>введен</w:t>
      </w:r>
      <w:proofErr w:type="gramEnd"/>
      <w:r>
        <w:t xml:space="preserve"> </w:t>
      </w:r>
      <w:hyperlink r:id="rId60">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38. Постоянный рейд осуществляется в отношении транспортных средств, деятельности и действий граждан на территории постоянного рейда.</w:t>
      </w:r>
    </w:p>
    <w:p w:rsidR="005E0152" w:rsidRDefault="005E0152">
      <w:pPr>
        <w:pStyle w:val="ConsPlusNormal"/>
        <w:jc w:val="both"/>
      </w:pPr>
      <w:r>
        <w:t xml:space="preserve">(п. 38 </w:t>
      </w:r>
      <w:proofErr w:type="gramStart"/>
      <w:r>
        <w:t>введен</w:t>
      </w:r>
      <w:proofErr w:type="gramEnd"/>
      <w:r>
        <w:t xml:space="preserve"> </w:t>
      </w:r>
      <w:hyperlink r:id="rId61">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39. При осуществлении постоянного рейда могут совершаться следующие контрольные (надзорные) действия:</w:t>
      </w:r>
    </w:p>
    <w:p w:rsidR="005E0152" w:rsidRDefault="005E0152">
      <w:pPr>
        <w:pStyle w:val="ConsPlusNormal"/>
        <w:spacing w:before="220"/>
        <w:ind w:firstLine="540"/>
        <w:jc w:val="both"/>
      </w:pPr>
      <w:r>
        <w:t>а) осмотр;</w:t>
      </w:r>
    </w:p>
    <w:p w:rsidR="005E0152" w:rsidRDefault="005E0152">
      <w:pPr>
        <w:pStyle w:val="ConsPlusNormal"/>
        <w:spacing w:before="220"/>
        <w:ind w:firstLine="540"/>
        <w:jc w:val="both"/>
      </w:pPr>
      <w:r>
        <w:t>б) досмотр;</w:t>
      </w:r>
    </w:p>
    <w:p w:rsidR="005E0152" w:rsidRDefault="005E0152">
      <w:pPr>
        <w:pStyle w:val="ConsPlusNormal"/>
        <w:spacing w:before="220"/>
        <w:ind w:firstLine="540"/>
        <w:jc w:val="both"/>
      </w:pPr>
      <w:r>
        <w:t>в) опрос;</w:t>
      </w:r>
    </w:p>
    <w:p w:rsidR="005E0152" w:rsidRDefault="005E0152">
      <w:pPr>
        <w:pStyle w:val="ConsPlusNormal"/>
        <w:spacing w:before="220"/>
        <w:ind w:firstLine="540"/>
        <w:jc w:val="both"/>
      </w:pPr>
      <w:r>
        <w:t>г) истребование документов, которые в соответствии с обязательными требованиями должны находиться в транспортном средстве или у гражданина.</w:t>
      </w:r>
    </w:p>
    <w:p w:rsidR="005E0152" w:rsidRDefault="005E0152">
      <w:pPr>
        <w:pStyle w:val="ConsPlusNormal"/>
        <w:jc w:val="both"/>
      </w:pPr>
      <w:r>
        <w:t xml:space="preserve">(п. 39 </w:t>
      </w:r>
      <w:proofErr w:type="gramStart"/>
      <w:r>
        <w:t>введен</w:t>
      </w:r>
      <w:proofErr w:type="gramEnd"/>
      <w:r>
        <w:t xml:space="preserve"> </w:t>
      </w:r>
      <w:hyperlink r:id="rId62">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 xml:space="preserve">40. Контрольные (надзорные) действия в рамках постоянного рейда осуществляются в порядке и объеме, определенных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w:t>
      </w:r>
    </w:p>
    <w:p w:rsidR="005E0152" w:rsidRDefault="005E0152">
      <w:pPr>
        <w:pStyle w:val="ConsPlusNormal"/>
        <w:jc w:val="both"/>
      </w:pPr>
      <w:r>
        <w:t xml:space="preserve">(п. 40 </w:t>
      </w:r>
      <w:proofErr w:type="gramStart"/>
      <w:r>
        <w:t>введен</w:t>
      </w:r>
      <w:proofErr w:type="gramEnd"/>
      <w:r>
        <w:t xml:space="preserve"> </w:t>
      </w:r>
      <w:hyperlink r:id="rId64">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41. При осуществлении постоянного рейда время взаимодействия государственного охотничьего инспектора с одним гражданином не может составлять более 30 минут (в данный период времени не включается оформление акта контрольного (надзорного) мероприятия).</w:t>
      </w:r>
    </w:p>
    <w:p w:rsidR="005E0152" w:rsidRDefault="005E0152">
      <w:pPr>
        <w:pStyle w:val="ConsPlusNormal"/>
        <w:jc w:val="both"/>
      </w:pPr>
      <w:r>
        <w:t xml:space="preserve">(п. 41 </w:t>
      </w:r>
      <w:proofErr w:type="gramStart"/>
      <w:r>
        <w:t>введен</w:t>
      </w:r>
      <w:proofErr w:type="gramEnd"/>
      <w:r>
        <w:t xml:space="preserve"> </w:t>
      </w:r>
      <w:hyperlink r:id="rId65">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 xml:space="preserve">42. </w:t>
      </w:r>
      <w:proofErr w:type="gramStart"/>
      <w:r>
        <w:t>В случае если в результате постоянного рейда были выявлены нарушения обязательных требований, в том числе ставшие известными из акта производственного охотничьего инспектора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государственный охотничий инспектор на месте составляет отдельный акт контрольного (надзорного) мероприятия в отношении каждого гражданина, допустившего нарушение обязательных</w:t>
      </w:r>
      <w:proofErr w:type="gramEnd"/>
      <w:r>
        <w:t xml:space="preserve"> требований.</w:t>
      </w:r>
    </w:p>
    <w:p w:rsidR="005E0152" w:rsidRDefault="005E0152">
      <w:pPr>
        <w:pStyle w:val="ConsPlusNormal"/>
        <w:jc w:val="both"/>
      </w:pPr>
      <w:r>
        <w:t xml:space="preserve">(п. 42 </w:t>
      </w:r>
      <w:proofErr w:type="gramStart"/>
      <w:r>
        <w:t>введен</w:t>
      </w:r>
      <w:proofErr w:type="gramEnd"/>
      <w:r>
        <w:t xml:space="preserve"> </w:t>
      </w:r>
      <w:hyperlink r:id="rId66">
        <w:r>
          <w:rPr>
            <w:color w:val="0000FF"/>
          </w:rPr>
          <w:t>Постановлением</w:t>
        </w:r>
      </w:hyperlink>
      <w:r>
        <w:t xml:space="preserve"> Правительства РФ от 09.03.2023 N 368)</w:t>
      </w:r>
    </w:p>
    <w:p w:rsidR="005E0152" w:rsidRDefault="005E0152">
      <w:pPr>
        <w:pStyle w:val="ConsPlusNormal"/>
        <w:spacing w:before="220"/>
        <w:ind w:firstLine="540"/>
        <w:jc w:val="both"/>
      </w:pPr>
      <w:r>
        <w:t>43. Граждане, находящиеся на территории постоянного рейда, обязаны по требованию государственного охотничьего инспектора остановиться, обеспечить беспрепятственный доступ к транспортным средствам, предоставить для ознакомления документы, которые в соответствии с обязательными требованиями должны находиться в транспортном средстве или у гражданина.</w:t>
      </w:r>
    </w:p>
    <w:p w:rsidR="005E0152" w:rsidRDefault="005E0152">
      <w:pPr>
        <w:pStyle w:val="ConsPlusNormal"/>
        <w:jc w:val="both"/>
      </w:pPr>
      <w:r>
        <w:t xml:space="preserve">(п. 43 </w:t>
      </w:r>
      <w:proofErr w:type="gramStart"/>
      <w:r>
        <w:t>введен</w:t>
      </w:r>
      <w:proofErr w:type="gramEnd"/>
      <w:r>
        <w:t xml:space="preserve"> </w:t>
      </w:r>
      <w:hyperlink r:id="rId67">
        <w:r>
          <w:rPr>
            <w:color w:val="0000FF"/>
          </w:rPr>
          <w:t>Постановлением</w:t>
        </w:r>
      </w:hyperlink>
      <w:r>
        <w:t xml:space="preserve"> Правительства РФ от 09.03.2023 N 368)</w:t>
      </w:r>
    </w:p>
    <w:p w:rsidR="005E0152" w:rsidRDefault="005E0152">
      <w:pPr>
        <w:pStyle w:val="ConsPlusNormal"/>
        <w:jc w:val="both"/>
      </w:pPr>
    </w:p>
    <w:p w:rsidR="005E0152" w:rsidRDefault="005E0152">
      <w:pPr>
        <w:pStyle w:val="ConsPlusNormal"/>
        <w:jc w:val="both"/>
      </w:pPr>
    </w:p>
    <w:p w:rsidR="005E0152" w:rsidRDefault="005E0152">
      <w:pPr>
        <w:pStyle w:val="ConsPlusNormal"/>
        <w:pBdr>
          <w:bottom w:val="single" w:sz="6" w:space="0" w:color="auto"/>
        </w:pBdr>
        <w:spacing w:before="100" w:after="100"/>
        <w:jc w:val="both"/>
        <w:rPr>
          <w:sz w:val="2"/>
          <w:szCs w:val="2"/>
        </w:rPr>
      </w:pPr>
    </w:p>
    <w:p w:rsidR="00BE18B6" w:rsidRDefault="00BE18B6"/>
    <w:sectPr w:rsidR="00BE18B6" w:rsidSect="00B17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52"/>
    <w:rsid w:val="005E0152"/>
    <w:rsid w:val="00BE18B6"/>
    <w:rsid w:val="00DE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1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01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015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E0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1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01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015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E0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B5FDC36CFF7397EC46F3E8C2101586F43EFED5E2124F31E00785A860CC498F2E55A2D770BD3001CA2CC5699EB7E145AFD801C98ED47C38j5K5G" TargetMode="External"/><Relationship Id="rId21" Type="http://schemas.openxmlformats.org/officeDocument/2006/relationships/hyperlink" Target="consultantplus://offline/ref=EDB5FDC36CFF7397EC46F3E8C2101586F438FDD0E0194F31E00785A860CC498F3C55FADB72BB2E00CB399338D8jEK1G" TargetMode="External"/><Relationship Id="rId42" Type="http://schemas.openxmlformats.org/officeDocument/2006/relationships/hyperlink" Target="consultantplus://offline/ref=EDB5FDC36CFF7397EC46F3E8C2101586F43EFED5E2124F31E00785A860CC498F2E55A2D770BD3001C72CC5699EB7E145AFD801C98ED47C38j5K5G" TargetMode="External"/><Relationship Id="rId47" Type="http://schemas.openxmlformats.org/officeDocument/2006/relationships/hyperlink" Target="consultantplus://offline/ref=EDB5FDC36CFF7397EC46F3E8C2101586F43AFCD3E7144F31E00785A860CC498F2E55A2D770BD3001CF2CC5699EB7E145AFD801C98ED47C38j5K5G" TargetMode="External"/><Relationship Id="rId63" Type="http://schemas.openxmlformats.org/officeDocument/2006/relationships/hyperlink" Target="consultantplus://offline/ref=EDB5FDC36CFF7397EC46F3E8C2101586F438FDD0E0194F31E00785A860CC498F3C55FADB72BB2E00CB399338D8jEK1G" TargetMode="External"/><Relationship Id="rId68" Type="http://schemas.openxmlformats.org/officeDocument/2006/relationships/fontTable" Target="fontTable.xml"/><Relationship Id="rId7" Type="http://schemas.openxmlformats.org/officeDocument/2006/relationships/hyperlink" Target="consultantplus://offline/ref=EDB5FDC36CFF7397EC46F3E8C2101586F43EFED5E2124F31E00785A860CC498F2E55A2D770BD3001CE2CC5699EB7E145AFD801C98ED47C38j5K5G" TargetMode="External"/><Relationship Id="rId2" Type="http://schemas.microsoft.com/office/2007/relationships/stylesWithEffects" Target="stylesWithEffects.xml"/><Relationship Id="rId16" Type="http://schemas.openxmlformats.org/officeDocument/2006/relationships/hyperlink" Target="consultantplus://offline/ref=EDB5FDC36CFF7397EC46F3E8C2101586F43EFED5E2124F31E00785A860CC498F2E55A2D770BD3001CB2CC5699EB7E145AFD801C98ED47C38j5K5G" TargetMode="External"/><Relationship Id="rId29" Type="http://schemas.openxmlformats.org/officeDocument/2006/relationships/hyperlink" Target="consultantplus://offline/ref=EDB5FDC36CFF7397EC46F3E8C2101586F43EFED5E2124F31E00785A860CC498F2E55A2D770BD3001CA2CC5699EB7E145AFD801C98ED47C38j5K5G" TargetMode="External"/><Relationship Id="rId11" Type="http://schemas.openxmlformats.org/officeDocument/2006/relationships/hyperlink" Target="consultantplus://offline/ref=EDB5FDC36CFF7397EC46F3E8C2101586F43AFCD3E7144F31E00785A860CC498F2E55A2D770BD3000CA2CC5699EB7E145AFD801C98ED47C38j5K5G" TargetMode="External"/><Relationship Id="rId24" Type="http://schemas.openxmlformats.org/officeDocument/2006/relationships/hyperlink" Target="consultantplus://offline/ref=EDB5FDC36CFF7397EC46F3E8C2101586F438FDD0E0194F31E00785A860CC498F3C55FADB72BB2E00CB399338D8jEK1G" TargetMode="External"/><Relationship Id="rId32" Type="http://schemas.openxmlformats.org/officeDocument/2006/relationships/hyperlink" Target="consultantplus://offline/ref=EDB5FDC36CFF7397EC46F3E8C2101586F438FDD0E0194F31E00785A860CC498F2E55A2D770BD3805CE2CC5699EB7E145AFD801C98ED47C38j5K5G" TargetMode="External"/><Relationship Id="rId37" Type="http://schemas.openxmlformats.org/officeDocument/2006/relationships/hyperlink" Target="consultantplus://offline/ref=EDB5FDC36CFF7397EC46F3E8C2101586F43EFED5E2124F31E00785A860CC498F2E55A2D770BD3001CA2CC5699EB7E145AFD801C98ED47C38j5K5G" TargetMode="External"/><Relationship Id="rId40" Type="http://schemas.openxmlformats.org/officeDocument/2006/relationships/hyperlink" Target="consultantplus://offline/ref=EDB5FDC36CFF7397EC46F3E8C2101586F438FDD0E0194F31E00785A860CC498F2E55A2D770BD3702C72CC5699EB7E145AFD801C98ED47C38j5K5G" TargetMode="External"/><Relationship Id="rId45" Type="http://schemas.openxmlformats.org/officeDocument/2006/relationships/hyperlink" Target="consultantplus://offline/ref=EDB5FDC36CFF7397EC46F3E8C2101586F43EFED5E2124F31E00785A860CC498F2E55A2D770BD3002CF2CC5699EB7E145AFD801C98ED47C38j5K5G" TargetMode="External"/><Relationship Id="rId53" Type="http://schemas.openxmlformats.org/officeDocument/2006/relationships/hyperlink" Target="consultantplus://offline/ref=EDB5FDC36CFF7397EC46F3E8C2101586F43AFCD3E7144F31E00785A860CC498F2E55A2D770BD3003CA2CC5699EB7E145AFD801C98ED47C38j5K5G" TargetMode="External"/><Relationship Id="rId58" Type="http://schemas.openxmlformats.org/officeDocument/2006/relationships/hyperlink" Target="consultantplus://offline/ref=EDB5FDC36CFF7397EC46F3E8C2101586F43EFED5E2124F31E00785A860CC498F2E55A2D770BD3002CB2CC5699EB7E145AFD801C98ED47C38j5K5G" TargetMode="External"/><Relationship Id="rId66" Type="http://schemas.openxmlformats.org/officeDocument/2006/relationships/hyperlink" Target="consultantplus://offline/ref=EDB5FDC36CFF7397EC46F3E8C2101586F43EFED5E2124F31E00785A860CC498F2E55A2D770BD3003CA2CC5699EB7E145AFD801C98ED47C38j5K5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DB5FDC36CFF7397EC46F3E8C2101586F43EFED5E2124F31E00785A860CC498F2E55A2D770BD3002C82CC5699EB7E145AFD801C98ED47C38j5K5G" TargetMode="External"/><Relationship Id="rId19" Type="http://schemas.openxmlformats.org/officeDocument/2006/relationships/hyperlink" Target="consultantplus://offline/ref=EDB5FDC36CFF7397EC46F3E8C2101586F438FDD0E0194F31E00785A860CC498F2E55A2D770BD3107C72CC5699EB7E145AFD801C98ED47C38j5K5G" TargetMode="External"/><Relationship Id="rId14" Type="http://schemas.openxmlformats.org/officeDocument/2006/relationships/hyperlink" Target="consultantplus://offline/ref=EDB5FDC36CFF7397EC46F3E8C2101586F438FDD0E0194F31E00785A860CC498F3C55FADB72BB2E00CB399338D8jEK1G" TargetMode="External"/><Relationship Id="rId22" Type="http://schemas.openxmlformats.org/officeDocument/2006/relationships/hyperlink" Target="consultantplus://offline/ref=EDB5FDC36CFF7397EC46F3E8C2101586F438FDD0E0194F31E00785A860CC498F2E55A2D770BD3504C82CC5699EB7E145AFD801C98ED47C38j5K5G" TargetMode="External"/><Relationship Id="rId27" Type="http://schemas.openxmlformats.org/officeDocument/2006/relationships/hyperlink" Target="consultantplus://offline/ref=EDB5FDC36CFF7397EC46F3E8C2101586F438FDD0E0194F31E00785A860CC498F2E55A2D770BD3505CC2CC5699EB7E145AFD801C98ED47C38j5K5G" TargetMode="External"/><Relationship Id="rId30" Type="http://schemas.openxmlformats.org/officeDocument/2006/relationships/hyperlink" Target="consultantplus://offline/ref=EDB5FDC36CFF7397EC46F3E8C2101586F438FDD0E0194F31E00785A860CC498F2E55A2D770BC3201CD2CC5699EB7E145AFD801C98ED47C38j5K5G" TargetMode="External"/><Relationship Id="rId35" Type="http://schemas.openxmlformats.org/officeDocument/2006/relationships/hyperlink" Target="consultantplus://offline/ref=EDB5FDC36CFF7397EC46F3E8C2101586F438FDD0E0194F31E00785A860CC498F2E55A2D770BD3603C62CC5699EB7E145AFD801C98ED47C38j5K5G" TargetMode="External"/><Relationship Id="rId43" Type="http://schemas.openxmlformats.org/officeDocument/2006/relationships/hyperlink" Target="consultantplus://offline/ref=EDB5FDC36CFF7397EC46F3E8C2101586F438FDD0E0194F31E00785A860CC498F2E55A2D770BC3206C82CC5699EB7E145AFD801C98ED47C38j5K5G" TargetMode="External"/><Relationship Id="rId48" Type="http://schemas.openxmlformats.org/officeDocument/2006/relationships/image" Target="media/image1.wmf"/><Relationship Id="rId56" Type="http://schemas.openxmlformats.org/officeDocument/2006/relationships/hyperlink" Target="consultantplus://offline/ref=EDB5FDC36CFF7397EC46F3E8C2101586F43EFED5E2124F31E00785A860CC498F2E55A2D770BD3002CE2CC5699EB7E145AFD801C98ED47C38j5K5G" TargetMode="External"/><Relationship Id="rId64" Type="http://schemas.openxmlformats.org/officeDocument/2006/relationships/hyperlink" Target="consultantplus://offline/ref=EDB5FDC36CFF7397EC46F3E8C2101586F43EFED5E2124F31E00785A860CC498F2E55A2D770BD3003CC2CC5699EB7E145AFD801C98ED47C38j5K5G" TargetMode="External"/><Relationship Id="rId69" Type="http://schemas.openxmlformats.org/officeDocument/2006/relationships/theme" Target="theme/theme1.xml"/><Relationship Id="rId8" Type="http://schemas.openxmlformats.org/officeDocument/2006/relationships/hyperlink" Target="consultantplus://offline/ref=EDB5FDC36CFF7397EC46F3E8C2101586F439FFD5E2194F31E00785A860CC498F2E55A2D472B83B549E63C435D8E4F247ADD803CD92jDK5G" TargetMode="External"/><Relationship Id="rId51"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hyperlink" Target="consultantplus://offline/ref=EDB5FDC36CFF7397EC46F3E8C2101586F43EFED5E2124F31E00785A860CC498F2E55A2D770BD3001CE2CC5699EB7E145AFD801C98ED47C38j5K5G" TargetMode="External"/><Relationship Id="rId17" Type="http://schemas.openxmlformats.org/officeDocument/2006/relationships/hyperlink" Target="consultantplus://offline/ref=EDB5FDC36CFF7397EC46F3E8C2101586F332F9DAE5154F31E00785A860CC498F2E55A2D770BD3301CA2CC5699EB7E145AFD801C98ED47C38j5K5G" TargetMode="External"/><Relationship Id="rId25" Type="http://schemas.openxmlformats.org/officeDocument/2006/relationships/hyperlink" Target="consultantplus://offline/ref=EDB5FDC36CFF7397EC46F3E8C2101586F438FDD0E0194F31E00785A860CC498F2E55A2D770BD3507CD2CC5699EB7E145AFD801C98ED47C38j5K5G" TargetMode="External"/><Relationship Id="rId33" Type="http://schemas.openxmlformats.org/officeDocument/2006/relationships/hyperlink" Target="consultantplus://offline/ref=EDB5FDC36CFF7397EC46F3E8C2101586F43EFED5E2124F31E00785A860CC498F2E55A2D770BD3001CA2CC5699EB7E145AFD801C98ED47C38j5K5G" TargetMode="External"/><Relationship Id="rId38" Type="http://schemas.openxmlformats.org/officeDocument/2006/relationships/hyperlink" Target="consultantplus://offline/ref=EDB5FDC36CFF7397EC46F3E8C2101586F438FDD0E0194F31E00785A860CC498F2E55A2D770BC3204CD2CC5699EB7E145AFD801C98ED47C38j5K5G" TargetMode="External"/><Relationship Id="rId46" Type="http://schemas.openxmlformats.org/officeDocument/2006/relationships/hyperlink" Target="consultantplus://offline/ref=EDB5FDC36CFF7397EC46F3E8C2101586F43EFED5E2124F31E00785A860CC498F2E55A2D770BD3002CF2CC5699EB7E145AFD801C98ED47C38j5K5G" TargetMode="External"/><Relationship Id="rId59" Type="http://schemas.openxmlformats.org/officeDocument/2006/relationships/hyperlink" Target="consultantplus://offline/ref=EDB5FDC36CFF7397EC46F3E8C2101586F43EFED5E2124F31E00785A860CC498F2E55A2D770BD3002CA2CC5699EB7E145AFD801C98ED47C38j5K5G" TargetMode="External"/><Relationship Id="rId67" Type="http://schemas.openxmlformats.org/officeDocument/2006/relationships/hyperlink" Target="consultantplus://offline/ref=EDB5FDC36CFF7397EC46F3E8C2101586F43EFED5E2124F31E00785A860CC498F2E55A2D770BD3003C92CC5699EB7E145AFD801C98ED47C38j5K5G" TargetMode="External"/><Relationship Id="rId20" Type="http://schemas.openxmlformats.org/officeDocument/2006/relationships/hyperlink" Target="consultantplus://offline/ref=EDB5FDC36CFF7397EC46F3E8C2101586F439FFD5E2194F31E00785A860CC498F3C55FADB72BB2E00CB399338D8jEK1G" TargetMode="External"/><Relationship Id="rId41" Type="http://schemas.openxmlformats.org/officeDocument/2006/relationships/hyperlink" Target="consultantplus://offline/ref=EDB5FDC36CFF7397EC46F3E8C2101586F43EFED5E2124F31E00785A860CC498F2E55A2D770BD3001C82CC5699EB7E145AFD801C98ED47C38j5K5G" TargetMode="External"/><Relationship Id="rId54" Type="http://schemas.openxmlformats.org/officeDocument/2006/relationships/hyperlink" Target="consultantplus://offline/ref=EDB5FDC36CFF7397EC46F3E8C2101586F43AFCD3E7144F31E00785A860CC498F2E55A2D770BD3003C82CC5699EB7E145AFD801C98ED47C38j5K5G" TargetMode="External"/><Relationship Id="rId62" Type="http://schemas.openxmlformats.org/officeDocument/2006/relationships/hyperlink" Target="consultantplus://offline/ref=EDB5FDC36CFF7397EC46F3E8C2101586F43EFED5E2124F31E00785A860CC498F2E55A2D770BD3002C72CC5699EB7E145AFD801C98ED47C38j5K5G" TargetMode="External"/><Relationship Id="rId1" Type="http://schemas.openxmlformats.org/officeDocument/2006/relationships/styles" Target="styles.xml"/><Relationship Id="rId6" Type="http://schemas.openxmlformats.org/officeDocument/2006/relationships/hyperlink" Target="consultantplus://offline/ref=EDB5FDC36CFF7397EC46F3E8C2101586F43AFCD3E7144F31E00785A860CC498F2E55A2D770BD3000CA2CC5699EB7E145AFD801C98ED47C38j5K5G" TargetMode="External"/><Relationship Id="rId15" Type="http://schemas.openxmlformats.org/officeDocument/2006/relationships/hyperlink" Target="consultantplus://offline/ref=EDB5FDC36CFF7397EC46F3E8C2101586F43EFED5E2124F31E00785A860CC498F2E55A2D770BD3001CC2CC5699EB7E145AFD801C98ED47C38j5K5G" TargetMode="External"/><Relationship Id="rId23" Type="http://schemas.openxmlformats.org/officeDocument/2006/relationships/hyperlink" Target="consultantplus://offline/ref=EDB5FDC36CFF7397EC46F3E8C2101586F33BFBDBE2114F31E00785A860CC498F3C55FADB72BB2E00CB399338D8jEK1G" TargetMode="External"/><Relationship Id="rId28" Type="http://schemas.openxmlformats.org/officeDocument/2006/relationships/hyperlink" Target="consultantplus://offline/ref=EDB5FDC36CFF7397EC46F3E8C2101586F438FDD0E0194F31E00785A860CC498F2E55A2D770BD3801CC2CC5699EB7E145AFD801C98ED47C38j5K5G" TargetMode="External"/><Relationship Id="rId36" Type="http://schemas.openxmlformats.org/officeDocument/2006/relationships/hyperlink" Target="consultantplus://offline/ref=EDB5FDC36CFF7397EC46F3E8C2101586F438FDD0E0194F31E00785A860CC498F2E55A2D770BD3808C72CC5699EB7E145AFD801C98ED47C38j5K5G" TargetMode="External"/><Relationship Id="rId49" Type="http://schemas.openxmlformats.org/officeDocument/2006/relationships/image" Target="media/image2.wmf"/><Relationship Id="rId57" Type="http://schemas.openxmlformats.org/officeDocument/2006/relationships/hyperlink" Target="consultantplus://offline/ref=EDB5FDC36CFF7397EC46F3E8C2101586F43EFED5E2124F31E00785A860CC498F2E55A2D770BD3002CC2CC5699EB7E145AFD801C98ED47C38j5K5G" TargetMode="External"/><Relationship Id="rId10" Type="http://schemas.openxmlformats.org/officeDocument/2006/relationships/hyperlink" Target="consultantplus://offline/ref=EDB5FDC36CFF7397EC46F3E8C2101586F132FDD1E5194F31E00785A860CC498F3C55FADB72BB2E00CB399338D8jEK1G" TargetMode="External"/><Relationship Id="rId31" Type="http://schemas.openxmlformats.org/officeDocument/2006/relationships/hyperlink" Target="consultantplus://offline/ref=EDB5FDC36CFF7397EC46F3E8C2101586F43EFED5E2124F31E00785A860CC498F2E55A2D770BD3001CA2CC5699EB7E145AFD801C98ED47C38j5K5G" TargetMode="External"/><Relationship Id="rId44" Type="http://schemas.openxmlformats.org/officeDocument/2006/relationships/hyperlink" Target="consultantplus://offline/ref=EDB5FDC36CFF7397EC46F3E8C2101586F438FDD0E0194F31E00785A860CC498F2E55A2D770BD3402C72CC5699EB7E145AFD801C98ED47C38j5K5G" TargetMode="External"/><Relationship Id="rId52" Type="http://schemas.openxmlformats.org/officeDocument/2006/relationships/hyperlink" Target="consultantplus://offline/ref=EDB5FDC36CFF7397EC46F3E8C2101586F43AFCD3E7144F31E00785A860CC498F2E55A2D770BD3001CD2CC5699EB7E145AFD801C98ED47C38j5K5G" TargetMode="External"/><Relationship Id="rId60" Type="http://schemas.openxmlformats.org/officeDocument/2006/relationships/hyperlink" Target="consultantplus://offline/ref=EDB5FDC36CFF7397EC46F3E8C2101586F43EFED5E2124F31E00785A860CC498F2E55A2D770BD3002C92CC5699EB7E145AFD801C98ED47C38j5K5G" TargetMode="External"/><Relationship Id="rId65" Type="http://schemas.openxmlformats.org/officeDocument/2006/relationships/hyperlink" Target="consultantplus://offline/ref=EDB5FDC36CFF7397EC46F3E8C2101586F43EFED5E2124F31E00785A860CC498F2E55A2D770BD3003CB2CC5699EB7E145AFD801C98ED47C38j5K5G" TargetMode="External"/><Relationship Id="rId4" Type="http://schemas.openxmlformats.org/officeDocument/2006/relationships/webSettings" Target="webSettings.xml"/><Relationship Id="rId9" Type="http://schemas.openxmlformats.org/officeDocument/2006/relationships/hyperlink" Target="consultantplus://offline/ref=EDB5FDC36CFF7397EC46F3E8C2101586F232F9D6E5184F31E00785A860CC498F3C55FADB72BB2E00CB399338D8jEK1G" TargetMode="External"/><Relationship Id="rId13" Type="http://schemas.openxmlformats.org/officeDocument/2006/relationships/hyperlink" Target="consultantplus://offline/ref=EDB5FDC36CFF7397EC46F3E8C2101586F439FFD5E2194F31E00785A860CC498F2E55A2D470BB3B549E63C435D8E4F247ADD803CD92jDK5G" TargetMode="External"/><Relationship Id="rId18" Type="http://schemas.openxmlformats.org/officeDocument/2006/relationships/hyperlink" Target="consultantplus://offline/ref=EDB5FDC36CFF7397EC46F3E8C2101586F439FFD5E2194F31E00785A860CC498F2E55A2D770BD3308CD2CC5699EB7E145AFD801C98ED47C38j5K5G" TargetMode="External"/><Relationship Id="rId39" Type="http://schemas.openxmlformats.org/officeDocument/2006/relationships/hyperlink" Target="consultantplus://offline/ref=EDB5FDC36CFF7397EC46F3E8C2101586F43EFED5E2124F31E00785A860CC498F2E55A2D770BD3001CA2CC5699EB7E145AFD801C98ED47C38j5K5G" TargetMode="External"/><Relationship Id="rId34" Type="http://schemas.openxmlformats.org/officeDocument/2006/relationships/hyperlink" Target="consultantplus://offline/ref=EDB5FDC36CFF7397EC46F3E8C2101586F438FDD0E0194F31E00785A860CC498F2E55A2D770BD3806CB2CC5699EB7E145AFD801C98ED47C38j5K5G" TargetMode="External"/><Relationship Id="rId50" Type="http://schemas.openxmlformats.org/officeDocument/2006/relationships/image" Target="media/image3.wmf"/><Relationship Id="rId55" Type="http://schemas.openxmlformats.org/officeDocument/2006/relationships/hyperlink" Target="consultantplus://offline/ref=EDB5FDC36CFF7397EC46F3E8C2101586F438FDD0E0194F31E00785A860CC498F2E55A2D770BC3207CF2CC5699EB7E145AFD801C98ED47C38j5K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Олег Вячеславович</dc:creator>
  <cp:lastModifiedBy>Князев Олег Вячеславович</cp:lastModifiedBy>
  <cp:revision>3</cp:revision>
  <dcterms:created xsi:type="dcterms:W3CDTF">2023-04-26T06:10:00Z</dcterms:created>
  <dcterms:modified xsi:type="dcterms:W3CDTF">2023-04-26T06:11:00Z</dcterms:modified>
</cp:coreProperties>
</file>