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tblpXSpec="center" w:tblpYSpec="top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16"/>
      </w:tblGrid>
      <w:tr w:rsidR="009546FE" w:rsidRPr="00612C30" w14:paraId="04966CAA" w14:textId="77777777" w:rsidTr="003926AF">
        <w:trPr>
          <w:trHeight w:val="284"/>
        </w:trPr>
        <w:tc>
          <w:tcPr>
            <w:tcW w:w="3816" w:type="dxa"/>
          </w:tcPr>
          <w:p w14:paraId="37F56520" w14:textId="77777777" w:rsidR="009546FE" w:rsidRPr="00CC19CB" w:rsidRDefault="009546FE" w:rsidP="003926A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14:paraId="5C3551F8" w14:textId="77777777" w:rsidR="009546FE" w:rsidRPr="00612C30" w:rsidRDefault="009546FE" w:rsidP="003926A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</w:tc>
      </w:tr>
      <w:tr w:rsidR="009546FE" w:rsidRPr="00612C30" w14:paraId="12D28DCA" w14:textId="77777777" w:rsidTr="003926AF">
        <w:trPr>
          <w:trHeight w:val="1459"/>
        </w:trPr>
        <w:tc>
          <w:tcPr>
            <w:tcW w:w="3816" w:type="dxa"/>
          </w:tcPr>
          <w:p w14:paraId="19D379DF" w14:textId="77777777" w:rsidR="009546FE" w:rsidRPr="00612C30" w:rsidRDefault="009546FE" w:rsidP="003926AF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Министерство </w:t>
            </w:r>
          </w:p>
          <w:p w14:paraId="60F717C2" w14:textId="77777777" w:rsidR="009546FE" w:rsidRPr="00612C30" w:rsidRDefault="009546FE" w:rsidP="003926AF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природных ресурсов </w:t>
            </w:r>
          </w:p>
          <w:p w14:paraId="02574CB7" w14:textId="77777777" w:rsidR="009546FE" w:rsidRPr="00612C30" w:rsidRDefault="009546FE" w:rsidP="003926AF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охраны окружающей среды </w:t>
            </w:r>
          </w:p>
          <w:p w14:paraId="6A26B6C9" w14:textId="77777777" w:rsidR="009546FE" w:rsidRPr="00612C30" w:rsidRDefault="009546FE" w:rsidP="003926AF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Удмуртской Республики</w:t>
            </w:r>
          </w:p>
          <w:p w14:paraId="6A3F2099" w14:textId="77777777" w:rsidR="009546FE" w:rsidRPr="00612C30" w:rsidRDefault="009546FE" w:rsidP="003926A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C96B5D3" w14:textId="04D022AA" w:rsidR="00BF0642" w:rsidRPr="00612C30" w:rsidRDefault="00281BAC" w:rsidP="00D1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C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4E681" wp14:editId="401ACE5D">
                <wp:simplePos x="0" y="0"/>
                <wp:positionH relativeFrom="margin">
                  <wp:posOffset>-250052</wp:posOffset>
                </wp:positionH>
                <wp:positionV relativeFrom="paragraph">
                  <wp:posOffset>-200108</wp:posOffset>
                </wp:positionV>
                <wp:extent cx="6231255" cy="9633834"/>
                <wp:effectExtent l="19050" t="19050" r="36195" b="438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9633834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C1AD" id="Прямоугольник 2" o:spid="_x0000_s1026" style="position:absolute;margin-left:-19.7pt;margin-top:-15.75pt;width:490.65pt;height:758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8pEgIAAAAEAAAOAAAAZHJzL2Uyb0RvYy54bWysU9tu2zAMfR+wfxD0vjjOrakRpyjSdRjQ&#10;dQPafYAiy7ZQWdQoJU729aMUN822t2F+EEiTOiQPj1Y3h86wvUKvwZY8H405U1ZCpW1T8u/P9x+W&#10;nPkgbCUMWFXyo/L8Zv3+3ap3hZpAC6ZSyAjE+qJ3JW9DcEWWedmqTvgROGUpWAN2IpCLTVah6Am9&#10;M9lkPF5kPWDlEKTynv7enYJ8nfDrWsnwta69CsyUnHoL6cR0buOZrVeiaFC4VsuhDfEPXXRCWyp6&#10;hroTQbAd6r+gOi0RPNRhJKHLoK61VGkGmiYf/zHNUyucSrMQOd6dafL/D1Y+7p/cN4yte/cA8sUz&#10;C5tW2EbdIkLfKlFRuTwSlfXOF+cL0fF0lW37L1DRasUuQOLgUGMXAWk6dkhUH89Uq0Ngkn4uJtN8&#10;Mp9zJil2vZhOl9NZqiGK1+sOffikoGPRKDnSLhO82D/4ENsRxWtKrGbhXhuT9mks60s+v8rntHLZ&#10;uarkgfb78twOW/JgdBXT09zYbDcG2V5EjaRv6OS3tE4HUqrRXcmX5yRRRII+2irVDUKbk029GTsw&#10;FkmKevTFFqojEYZwkiE9GzJawJ+c9STBkvsfO4GKM/PZEunX+WwWNZuc2fxqQg5eRraXEWElQdGk&#10;nJ3MTTjpfOdQNy1VyhN9Fm5pUbVOFL51NTRLMkvMDk8i6vjST1lvD3f9CwAA//8DAFBLAwQUAAYA&#10;CAAAACEAG8bhReMAAAAMAQAADwAAAGRycy9kb3ducmV2LnhtbEyPTU+DQBCG7yb+h82YeDHtglIE&#10;ZGmMH+nBeBCbeJ3CFIjsLmW3LfbXOz3pbSbz5J3nzZeT7sWBRtdZoyCcByDIVLbuTKNg/fk6S0A4&#10;j6bG3hpS8EMOlsXlRY5ZbY/mgw6lbwSHGJehgtb7IZPSVS1pdHM7kOHb1o4aPa9jI+sRjxyue3kb&#10;BLHU2Bn+0OJATy1V3+VeK7hJnqfdKd5+4UtZnVbrd7x/o51S11fT4wMIT5P/g+Gsz+pQsNPG7k3t&#10;RK9gdpdGjJ6HcAGCiTQKUxAbRqNkEYMscvm/RPELAAD//wMAUEsBAi0AFAAGAAgAAAAhALaDOJL+&#10;AAAA4QEAABMAAAAAAAAAAAAAAAAAAAAAAFtDb250ZW50X1R5cGVzXS54bWxQSwECLQAUAAYACAAA&#10;ACEAOP0h/9YAAACUAQAACwAAAAAAAAAAAAAAAAAvAQAAX3JlbHMvLnJlbHNQSwECLQAUAAYACAAA&#10;ACEAz63fKRICAAAABAAADgAAAAAAAAAAAAAAAAAuAgAAZHJzL2Uyb0RvYy54bWxQSwECLQAUAAYA&#10;CAAAACEAG8bhReMAAAAMAQAADwAAAAAAAAAAAAAAAABsBAAAZHJzL2Rvd25yZXYueG1sUEsFBgAA&#10;AAAEAAQA8wAAAHwFAAAAAA==&#10;" filled="f" fillcolor="black" strokeweight="4.5pt">
                <v:stroke linestyle="thickThin"/>
                <w10:wrap anchorx="margin"/>
              </v:rect>
            </w:pict>
          </mc:Fallback>
        </mc:AlternateContent>
      </w:r>
    </w:p>
    <w:p w14:paraId="17461DDF" w14:textId="1C8DBE74" w:rsidR="008321BB" w:rsidRPr="00612C30" w:rsidRDefault="008321BB" w:rsidP="00BF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D7FA8E" w14:textId="77777777" w:rsidR="006131B9" w:rsidRPr="00612C30" w:rsidRDefault="006131B9" w:rsidP="00BF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E1DE6" w14:textId="208DCCE9" w:rsidR="00BF0642" w:rsidRPr="00612C30" w:rsidRDefault="00BF0642" w:rsidP="00BF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F0A56" w14:textId="27DC5677" w:rsidR="00BF0642" w:rsidRPr="00612C30" w:rsidRDefault="00BF0642" w:rsidP="00BF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C2156" w14:textId="7EAD0DE9" w:rsidR="004C5F1B" w:rsidRPr="00612C30" w:rsidRDefault="004C5F1B" w:rsidP="00974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BAD10" w14:textId="052B1DC0" w:rsidR="00F75BE9" w:rsidRPr="00612C30" w:rsidRDefault="00F75BE9" w:rsidP="00974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1078B" w14:textId="282B5390" w:rsidR="00F75BE9" w:rsidRPr="00612C30" w:rsidRDefault="00F75BE9" w:rsidP="00974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1" w:rightFromText="181" w:tblpXSpec="center" w:tblpYSpec="top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17"/>
      </w:tblGrid>
      <w:tr w:rsidR="00F75BE9" w:rsidRPr="00612C30" w14:paraId="21FF3A9B" w14:textId="77777777" w:rsidTr="00FD3CEA">
        <w:trPr>
          <w:trHeight w:val="269"/>
        </w:trPr>
        <w:tc>
          <w:tcPr>
            <w:tcW w:w="617" w:type="dxa"/>
          </w:tcPr>
          <w:p w14:paraId="3F6FE370" w14:textId="45849F39" w:rsidR="00F75BE9" w:rsidRPr="00612C30" w:rsidRDefault="00F75BE9" w:rsidP="00F75BE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BE9" w:rsidRPr="00612C30" w14:paraId="16987EED" w14:textId="77777777" w:rsidTr="00FD3CEA">
        <w:tc>
          <w:tcPr>
            <w:tcW w:w="617" w:type="dxa"/>
          </w:tcPr>
          <w:p w14:paraId="577802DB" w14:textId="77777777" w:rsidR="00F75BE9" w:rsidRPr="00612C30" w:rsidRDefault="00F75BE9" w:rsidP="00F75BE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4A153F" w14:textId="77777777" w:rsidR="00F75BE9" w:rsidRPr="00612C30" w:rsidRDefault="00F75BE9" w:rsidP="00F75BE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1" w:rightFromText="181" w:vertAnchor="page" w:tblpXSpec="center" w:tblpYSpec="center"/>
        <w:tblOverlap w:val="never"/>
        <w:tblW w:w="0" w:type="auto"/>
        <w:tblLook w:val="01E0" w:firstRow="1" w:lastRow="1" w:firstColumn="1" w:lastColumn="1" w:noHBand="0" w:noVBand="0"/>
      </w:tblPr>
      <w:tblGrid>
        <w:gridCol w:w="9180"/>
      </w:tblGrid>
      <w:tr w:rsidR="00F75BE9" w:rsidRPr="00612C30" w14:paraId="37892859" w14:textId="77777777" w:rsidTr="007D705E">
        <w:trPr>
          <w:trHeight w:val="2789"/>
        </w:trPr>
        <w:tc>
          <w:tcPr>
            <w:tcW w:w="9180" w:type="dxa"/>
            <w:shd w:val="clear" w:color="auto" w:fill="auto"/>
          </w:tcPr>
          <w:p w14:paraId="7C1E1934" w14:textId="77777777" w:rsidR="00F75BE9" w:rsidRPr="00612C30" w:rsidRDefault="00F75BE9" w:rsidP="00F75BE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B5FCE8" w14:textId="160F4CFB" w:rsidR="00ED3E63" w:rsidRPr="00612C30" w:rsidRDefault="0040170A" w:rsidP="003D7B07">
            <w:pPr>
              <w:keepNext/>
              <w:keepLines/>
              <w:spacing w:after="0" w:line="240" w:lineRule="auto"/>
              <w:ind w:right="289"/>
              <w:jc w:val="center"/>
              <w:outlineLvl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Извещение и </w:t>
            </w:r>
            <w:r w:rsidR="00ED3E63"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Документация</w:t>
            </w:r>
            <w:r w:rsidR="00ED3E63" w:rsidRPr="00612C3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10B448B2" w14:textId="77777777" w:rsidR="00ED3E63" w:rsidRPr="00612C30" w:rsidRDefault="00ED3E63" w:rsidP="003D7B07">
            <w:pPr>
              <w:keepNext/>
              <w:keepLines/>
              <w:spacing w:after="0" w:line="240" w:lineRule="auto"/>
              <w:ind w:right="28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12C3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об аукционе в электронной форме </w:t>
            </w:r>
            <w:bookmarkStart w:id="0" w:name="_Hlk83385589"/>
            <w:r w:rsidRPr="00612C3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на право</w:t>
            </w:r>
            <w:r w:rsidRPr="00612C3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12C3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заключения </w:t>
            </w:r>
            <w:proofErr w:type="spellStart"/>
            <w:r w:rsidRPr="00612C3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охотхозяйственного</w:t>
            </w:r>
            <w:proofErr w:type="spellEnd"/>
            <w:r w:rsidRPr="00612C3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соглашения</w:t>
            </w:r>
          </w:p>
          <w:bookmarkEnd w:id="0"/>
          <w:p w14:paraId="3E23BFDA" w14:textId="77483E2C" w:rsidR="003D7B07" w:rsidRPr="00612C30" w:rsidRDefault="00ED3E63" w:rsidP="003D7B07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в отношении </w:t>
            </w:r>
            <w:r w:rsidR="00770FF7"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планируемого к закреплению </w:t>
            </w:r>
            <w:r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охотничьего угодья</w:t>
            </w:r>
            <w:r w:rsidR="003D7B07"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, расположенного на территории муниципального образования «Муниципальный округ Якшур-Бодьинский район Удмуртской Республики» (Участок № 1)</w:t>
            </w:r>
          </w:p>
          <w:p w14:paraId="1932F286" w14:textId="7C83F4EB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9E6B59" w14:textId="34AB4DEB" w:rsidR="00F75BE9" w:rsidRPr="00612C30" w:rsidRDefault="00F75BE9" w:rsidP="00C33F9F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DDB148" w14:textId="77777777" w:rsidR="00F75BE9" w:rsidRPr="00612C30" w:rsidRDefault="00F75BE9" w:rsidP="00F75BE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75BE9" w:rsidRPr="00612C30" w14:paraId="6E3B61CD" w14:textId="77777777" w:rsidTr="00FD3CEA">
        <w:tc>
          <w:tcPr>
            <w:tcW w:w="9853" w:type="dxa"/>
            <w:shd w:val="clear" w:color="auto" w:fill="auto"/>
          </w:tcPr>
          <w:p w14:paraId="0AE6CD8F" w14:textId="77777777" w:rsidR="00F75BE9" w:rsidRPr="00612C30" w:rsidRDefault="00F75BE9" w:rsidP="00F75BE9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68957B" w14:textId="77777777" w:rsidR="00F75BE9" w:rsidRPr="00612C30" w:rsidRDefault="00F75BE9" w:rsidP="00F75BE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23F8AB" w14:textId="77777777" w:rsidR="00F75BE9" w:rsidRPr="00612C30" w:rsidRDefault="00F75BE9" w:rsidP="00F75BE9">
      <w:pPr>
        <w:keepNext/>
        <w:keepLines/>
        <w:tabs>
          <w:tab w:val="left" w:pos="426"/>
          <w:tab w:val="left" w:pos="46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3A07BA6C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879647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9D01DA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5CDCCB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8F0DFE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18B699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21BF95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BF9338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7F87E4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8CE050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863687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E6AE3E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B721CB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983519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39DD71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F11E54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A2A3D9" w14:textId="1B8EA3CB" w:rsidR="008321BB" w:rsidRPr="00612C30" w:rsidRDefault="00F75BE9" w:rsidP="00D13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2BD3FC8" w14:textId="3F81A708" w:rsidR="009546FE" w:rsidRPr="00612C30" w:rsidRDefault="009546FE" w:rsidP="003D7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</w:t>
      </w:r>
      <w:r w:rsidR="0030397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Извещение и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об аукционе </w:t>
      </w:r>
      <w:r w:rsidRPr="00612C30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proofErr w:type="spellStart"/>
      <w:r w:rsidRPr="00612C30"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 w:rsidRPr="00612C30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281BAC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F5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0397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планируемого к закреплению </w:t>
      </w:r>
      <w:r w:rsidR="00406F5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</w:t>
      </w:r>
      <w:r w:rsidR="00A62C40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06F5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</w:t>
      </w:r>
      <w:r w:rsidR="00A62C40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7B07" w:rsidRPr="00612C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на территории муниципального образования «Муниципальный округ «Якшур-Бодьинский район Удмуртской Республики» (Участок № 1) (далее – Извещение, Документация, охотничье угодье) разработана в соответствии с Гражданским кодексом Российской Федерации, Земельным кодексом Российской Федерации, Лесным кодексом Российской Федерации, Налоговым кодексом Российской Федерации, Федеральным законом от 26.07.2006 № 135-ФЗ «О защите конкуренции», Федеральным законом от 24.07.2009                 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3D7B07" w:rsidRPr="00612C30">
        <w:rPr>
          <w:rFonts w:ascii="Times New Roman" w:hAnsi="Times New Roman" w:cs="Times New Roman"/>
          <w:sz w:val="24"/>
          <w:szCs w:val="24"/>
        </w:rPr>
        <w:t xml:space="preserve">, 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24.04.1995 № 52-ФЗ «О животном мире», Указом Президента Удмуртской Республики от 20.09.2012 № 164 «Об определении видов разрешенной охоты и ограничений охоты в охотничьих угодьях на территории Удмуртской Республики», </w:t>
      </w:r>
      <w:r w:rsidR="003D7B07" w:rsidRPr="00612C30">
        <w:rPr>
          <w:rFonts w:ascii="Times New Roman" w:hAnsi="Times New Roman" w:cs="Times New Roman"/>
          <w:sz w:val="24"/>
          <w:szCs w:val="24"/>
        </w:rPr>
        <w:t xml:space="preserve">Указом Главы Удмуртской Республики 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25.04.2016 № 82 «Об утверждении Схемы размещения, использования и охраны охотничьих угодий на территории Удмуртской Республики», иными нормативно-правовыми актами в установленной сфере, </w:t>
      </w:r>
      <w:r w:rsidR="003D7B07" w:rsidRPr="00612C30">
        <w:rPr>
          <w:rFonts w:ascii="Times New Roman" w:hAnsi="Times New Roman" w:cs="Times New Roman"/>
          <w:sz w:val="24"/>
          <w:szCs w:val="24"/>
        </w:rPr>
        <w:t>приказом Министерства природных ресурсов и охраны окружающей среды от 06.05.2022 № 457 «</w:t>
      </w:r>
      <w:r w:rsidR="003D7B07" w:rsidRPr="00612C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организации проведения аукциона в электронной форме на право заключения </w:t>
      </w:r>
      <w:proofErr w:type="spellStart"/>
      <w:r w:rsidR="003D7B07" w:rsidRPr="00612C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охотхозяйственного</w:t>
      </w:r>
      <w:proofErr w:type="spellEnd"/>
      <w:r w:rsidR="003D7B07" w:rsidRPr="00612C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соглашения в отношении планируемого к закреплению </w:t>
      </w:r>
      <w:r w:rsidR="003D7B07" w:rsidRPr="00612C3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охотничьего угодья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(Участок № 1), расположенного на территории муниципального образования «Муниципальный округ Якшур-Бодьинский район Удмуртской Республики»</w:t>
      </w:r>
    </w:p>
    <w:p w14:paraId="7F22FAF7" w14:textId="6F7C8A72" w:rsidR="008321BB" w:rsidRPr="00612C30" w:rsidRDefault="008321BB" w:rsidP="0028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AB22C" w14:textId="224AE88C" w:rsidR="00FD3CEA" w:rsidRPr="00612C30" w:rsidRDefault="00FD3CEA" w:rsidP="00FD3CEA">
      <w:pPr>
        <w:keepNext/>
        <w:keepLines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2E2368" w:rsidRPr="00612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Извещения и</w:t>
      </w:r>
      <w:r w:rsidRPr="00612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Документации:</w:t>
      </w:r>
    </w:p>
    <w:p w14:paraId="05D21442" w14:textId="77777777" w:rsidR="00FD3CEA" w:rsidRPr="00612C30" w:rsidRDefault="00FD3CEA" w:rsidP="00FD3CEA">
      <w:pPr>
        <w:keepNext/>
        <w:keepLines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lang w:eastAsia="ru-RU"/>
        </w:rPr>
      </w:pPr>
    </w:p>
    <w:p w14:paraId="41D57512" w14:textId="10D4170B" w:rsidR="00C22D70" w:rsidRPr="00612C30" w:rsidRDefault="00FD3CEA" w:rsidP="00C22D70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карты </w:t>
      </w:r>
      <w:r w:rsidR="002E2368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Извещения и 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Pr="0061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5DAF620" w14:textId="46455146" w:rsidR="00C22D70" w:rsidRPr="00612C30" w:rsidRDefault="00FD3CEA" w:rsidP="00C22D70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22D70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D70" w:rsidRPr="00612C30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Правовой акт </w:t>
      </w:r>
      <w:r w:rsidR="00F654F8" w:rsidRPr="00612C30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Министерства природных ресурсов и охраны окружающей среды Удмуртской Республики </w:t>
      </w:r>
      <w:r w:rsidR="00C22D70" w:rsidRPr="00612C30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о проведении аукциона</w:t>
      </w:r>
      <w:r w:rsidR="00CB040F" w:rsidRPr="00612C30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;</w:t>
      </w:r>
    </w:p>
    <w:p w14:paraId="1ED1FA3F" w14:textId="09C105BC" w:rsidR="00FD3CEA" w:rsidRPr="00612C30" w:rsidRDefault="00FD3CEA" w:rsidP="00C22D70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5639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33C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proofErr w:type="spellStart"/>
      <w:r w:rsidR="0010733C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охотхозяйственного</w:t>
      </w:r>
      <w:proofErr w:type="spellEnd"/>
      <w:r w:rsidR="0010733C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24083E" w14:textId="77777777" w:rsidR="00FD3CEA" w:rsidRPr="00612C30" w:rsidRDefault="00FD3CEA" w:rsidP="00EC607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предмете аукциона (лоте);</w:t>
      </w:r>
    </w:p>
    <w:p w14:paraId="6A1D0656" w14:textId="77777777" w:rsidR="00F654F8" w:rsidRPr="00612C30" w:rsidRDefault="00FD3CEA" w:rsidP="00F654F8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V. 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на участие в аукционе</w:t>
      </w:r>
      <w:r w:rsidR="00CB040F" w:rsidRPr="00612C30">
        <w:rPr>
          <w:rFonts w:ascii="Times New Roman" w:eastAsia="Times New Roman" w:hAnsi="Times New Roman" w:cs="Times New Roman"/>
          <w:iCs/>
          <w:szCs w:val="24"/>
          <w:lang w:eastAsia="ru-RU"/>
        </w:rPr>
        <w:t>;</w:t>
      </w:r>
    </w:p>
    <w:p w14:paraId="7F198601" w14:textId="118DF219" w:rsidR="00F654F8" w:rsidRPr="00612C30" w:rsidRDefault="006E1141" w:rsidP="00F654F8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V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16F8C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97B03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0A53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начальной цены предмета аукциона</w:t>
      </w:r>
      <w:r w:rsidR="002E2368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48B5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A5EC60" w14:textId="77777777" w:rsidR="00FD3CEA" w:rsidRPr="00612C30" w:rsidRDefault="00FD3CEA" w:rsidP="00FD3C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1D6A20A7" w14:textId="01164F75" w:rsidR="00FD3CEA" w:rsidRPr="00612C30" w:rsidRDefault="003D7B07" w:rsidP="00FD3CEA">
      <w:pPr>
        <w:keepNext/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FD3CEA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r w:rsidR="00FD3CEA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FD3CEA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Информационные карты </w:t>
      </w:r>
      <w:r w:rsidR="002E2368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Извещения и </w:t>
      </w:r>
      <w:r w:rsidR="00FD3CEA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Документации</w:t>
      </w:r>
    </w:p>
    <w:p w14:paraId="0B73713A" w14:textId="77777777" w:rsidR="00FD3CEA" w:rsidRPr="00612C30" w:rsidRDefault="00FD3CEA" w:rsidP="00FD3CEA">
      <w:pPr>
        <w:keepNext/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09" w:type="dxa"/>
        <w:tblInd w:w="1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8505"/>
      </w:tblGrid>
      <w:tr w:rsidR="00FD3CEA" w:rsidRPr="00612C30" w14:paraId="24460B40" w14:textId="77777777" w:rsidTr="00DF45F3">
        <w:trPr>
          <w:trHeight w:val="20"/>
        </w:trPr>
        <w:tc>
          <w:tcPr>
            <w:tcW w:w="950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66CB6747" w14:textId="77777777" w:rsidR="00FD3CEA" w:rsidRPr="00612C30" w:rsidRDefault="00FD3CEA" w:rsidP="00FD3CE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FD3CEA" w:rsidRPr="00612C30" w14:paraId="494A41B1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6985156E" w14:textId="661B7868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042D65F" w14:textId="183450FF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аукциона –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организация, принимающая решение о проведении аукциона, об отказе от проведения аукциона, об условиях аукциона (в том числе о начальной цене предмета аукциона, величине «шага аукциона», размере обеспечения заявки на участие в аукционе (задатка), условиях и порядке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соглашения), осуществляющая функции по организации и проведению аукциона, утверждающая Извещение и Документацию об аукционе, состав аукционной комиссии, осуществляющая прием и рассмотрение заявок на участие в аукционе, оформление результатов рассмотрения заявок на участие в аукционе, оформление результатов аукциона, обеспечивающая прием и возврат обеспечения заявок на участие в аукционе (задатков) в установленном порядке, отвечающая за соответствие предмета аукциона (лота) характеристикам, указанным в Извещении и Документации об аукционе, в том числе за соблюдение сроков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по итогам аукциона, за соблюдение сроков размещения Извещения и Документации об аукционе и иных документов, составляемых</w:t>
            </w: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аукциона, на Официальном сайте Российской Федерации в информационно-телекоммуникационной сети «Интернет» для размещения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о проведении торгов -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Официальный сайт торгов), на электронной площадке, </w:t>
            </w:r>
            <w:r w:rsidR="003D7B07" w:rsidRPr="00612C3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на официальном сайте Министерства природных ресурсов и охраны окружающей среды Удмуртской Республики</w:t>
            </w:r>
            <w:r w:rsidR="003D7B07" w:rsidRPr="00612C3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  <w:r w:rsidR="003D7B07" w:rsidRPr="00612C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- </w:t>
            </w:r>
            <w:r w:rsidR="003D7B07" w:rsidRPr="00612C3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www.minpriroda-udm.ru.</w:t>
            </w:r>
          </w:p>
          <w:p w14:paraId="03506144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Наименование: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природных ресурсов и охраны окружающей среды Удмуртской Республики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B023A7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ИНН/КПП:</w:t>
            </w:r>
            <w:r w:rsidRPr="00612C30"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1831044305/183101001;</w:t>
            </w:r>
          </w:p>
          <w:p w14:paraId="29548F1E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ОГРН: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1021801162679;</w:t>
            </w:r>
          </w:p>
          <w:p w14:paraId="2C034D63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426051, Удмуртская </w:t>
            </w:r>
            <w:proofErr w:type="gram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Республика,   </w:t>
            </w:r>
            <w:proofErr w:type="gram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г. Ижевск, ул. М. Горького, 73; </w:t>
            </w:r>
          </w:p>
          <w:p w14:paraId="15BCA07D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minpriroda-udm.ru;</w:t>
            </w:r>
          </w:p>
          <w:p w14:paraId="0065A6DE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mail@mpr.udmr.ru;</w:t>
            </w:r>
          </w:p>
          <w:p w14:paraId="6EE4597F" w14:textId="56BF42C0" w:rsidR="00A87B78" w:rsidRPr="00612C30" w:rsidRDefault="003D7B07" w:rsidP="003D7B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(3412) 90-42-67, контактное лицо: ведущий специалист-эксперт сектора организации использования объектов животного мира и разрешительной деятельности Управления охраны и использования объектов животного мира – Веретенникова Елена Андреевна.</w:t>
            </w:r>
          </w:p>
        </w:tc>
      </w:tr>
      <w:tr w:rsidR="00FD3CEA" w:rsidRPr="00612C30" w14:paraId="2EE8EE3A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40C6F426" w14:textId="4393DADB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0A1A70A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Лицо, </w:t>
            </w:r>
            <w:bookmarkStart w:id="1" w:name="_Hlk66978160"/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осуществляющее организационно-технологическое сопровождение аукциона</w:t>
            </w:r>
            <w:bookmarkEnd w:id="1"/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соглашения об информационно-технологическом сопровождении подготовки документов торгов и их размещении на соответствующей электронной площадке от 02.11.2020 (заявление о присоединении к соглашению от 26.04.2021) – </w:t>
            </w: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казенное учреждение Удмуртской Республики «Региональный центр закупок Удмуртской Республики»:</w:t>
            </w:r>
          </w:p>
          <w:p w14:paraId="1491EFB8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1) разрабатывает Извещение и Документацию об аукционе;</w:t>
            </w:r>
          </w:p>
          <w:p w14:paraId="3DA62B74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2) размещает на электронной площадке Извещение и Документацию об аукционе, информацию о результатах проведения аукциона или об отказе от проведения аукциона;</w:t>
            </w:r>
          </w:p>
          <w:p w14:paraId="2ADDD12A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bookmarkStart w:id="2" w:name="_Hlk66361766"/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направляет полученные от оператора электронной площадки заявки на участие в аукционе (далее соответственно – Заявка, Заявки)</w:t>
            </w:r>
            <w:bookmarkEnd w:id="2"/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Организатору аукциона;</w:t>
            </w:r>
          </w:p>
          <w:p w14:paraId="1AAE11CD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4) размещает протоколы, оформляемые в ходе процедуры аукциона, на электронной площадке;</w:t>
            </w:r>
          </w:p>
          <w:p w14:paraId="22ED9B46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5) осуществляет взаимодействие с Оператором электронной площадки;</w:t>
            </w:r>
          </w:p>
          <w:p w14:paraId="106A8FF1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6) обеспечивает формирование поручения о перечислении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заявки на участие в аукционе (задатка) в установленных случаях и в установленном порядке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0DD47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7) осуществляет иные действия, необходимые для организационно-технологического сопровождения, подготовки и проведения аукциона.</w:t>
            </w:r>
          </w:p>
          <w:p w14:paraId="7ED5C6A1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нахождения, почтовый адрес: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426008, Удмуртская </w:t>
            </w:r>
            <w:proofErr w:type="gram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Республика,   </w:t>
            </w:r>
            <w:proofErr w:type="gram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г. Ижевск, ул. Красная, д. 144; 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ИНН/КПП:</w:t>
            </w:r>
            <w:r w:rsidRPr="00612C30">
              <w:rPr>
                <w:rFonts w:ascii="Arial" w:eastAsia="Times New Roman" w:hAnsi="Arial" w:cs="Arial"/>
                <w:color w:val="55555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1841075736/184101001;</w:t>
            </w:r>
          </w:p>
          <w:p w14:paraId="6A320685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torgi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@rcz18.ru;</w:t>
            </w:r>
          </w:p>
          <w:p w14:paraId="3A036290" w14:textId="558DB1F7" w:rsidR="00A87B78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+7(3412) 93-66-10 (622) (контактное лицо: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организации и проведения торгов – Мальцева Наталия Николаевна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D3CEA" w:rsidRPr="00612C30" w14:paraId="55A4CADF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2F96F5A" w14:textId="1E4E6D0A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CBA1D47" w14:textId="3543389D" w:rsidR="002B0B2F" w:rsidRPr="00612C30" w:rsidRDefault="00FD3CEA" w:rsidP="001243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торгов: </w:t>
            </w:r>
            <w:r w:rsidR="001243D3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укцион </w:t>
            </w:r>
            <w:r w:rsidR="00611517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на право </w:t>
            </w:r>
            <w:r w:rsidR="002B0B2F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proofErr w:type="spellStart"/>
            <w:r w:rsidR="002B0B2F" w:rsidRPr="00612C30">
              <w:rPr>
                <w:rFonts w:ascii="Times New Roman" w:hAnsi="Times New Roman" w:cs="Times New Roman"/>
                <w:sz w:val="24"/>
                <w:szCs w:val="24"/>
              </w:rPr>
              <w:t>охотхозяйственного</w:t>
            </w:r>
            <w:proofErr w:type="spellEnd"/>
            <w:r w:rsidR="002B0B2F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1243D3" w:rsidRPr="0061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B436BE" w14:textId="50309EBD" w:rsidR="00AD5250" w:rsidRPr="00612C30" w:rsidRDefault="00FD3CEA" w:rsidP="00124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 является открытым по составу участников и форме подачи предложений.</w:t>
            </w:r>
          </w:p>
        </w:tc>
      </w:tr>
      <w:tr w:rsidR="00FD3CEA" w:rsidRPr="00612C30" w14:paraId="3C7B736F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E07C187" w14:textId="13FFAFFF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027F9B9" w14:textId="77777777" w:rsidR="00CE3E9A" w:rsidRPr="00612C30" w:rsidRDefault="00CE3E9A" w:rsidP="00CE3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 электронной площадки:</w:t>
            </w:r>
          </w:p>
          <w:p w14:paraId="78A420D8" w14:textId="77777777" w:rsidR="00CE3E9A" w:rsidRPr="00612C30" w:rsidRDefault="00CE3E9A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Наименование: </w:t>
            </w:r>
            <w:r w:rsidRPr="00612C3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Акционерное общество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«Сбербанк-автоматизированная система торгов»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Оператор, АО «Сбербанк-АСТ»).</w:t>
            </w:r>
          </w:p>
          <w:p w14:paraId="4B8CFB39" w14:textId="074AAAB8" w:rsidR="00CE3E9A" w:rsidRPr="00612C30" w:rsidRDefault="00CE3E9A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нахождения: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119435, г. Москва, переулок Саввинский Б., д. 12, строение 9,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пом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/ком 1/I/2</w:t>
            </w:r>
            <w:r w:rsidR="00F16F8C"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A8EA42D" w14:textId="57738F3B" w:rsidR="00CE3E9A" w:rsidRPr="00612C30" w:rsidRDefault="00CE3E9A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property@sberbank-ast.ru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243D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info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sberbank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ast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utp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sberbank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ast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company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sberbank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ast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="00F16F8C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58CFAB9" w14:textId="4D3D56D2" w:rsidR="00FD3CEA" w:rsidRPr="00612C30" w:rsidRDefault="00CE3E9A" w:rsidP="00CE3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+7 (495) 787-29-97; +7 (495) 787-29-99;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(495) 539-59-21.</w:t>
            </w:r>
          </w:p>
        </w:tc>
      </w:tr>
      <w:tr w:rsidR="00FD3CEA" w:rsidRPr="00612C30" w14:paraId="2BEE25A8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7083646" w14:textId="15A4032C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1170A2D" w14:textId="5545982E" w:rsidR="00AD5250" w:rsidRPr="00612C30" w:rsidRDefault="00FD3CEA" w:rsidP="00FD3CEA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площадки, на которой будет проводиться аукцион в электронной форме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8474F0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3E9A" w:rsidRPr="00612C30">
              <w:rPr>
                <w:rFonts w:ascii="Times New Roman" w:hAnsi="Times New Roman" w:cs="Times New Roman"/>
                <w:sz w:val="24"/>
                <w:szCs w:val="24"/>
              </w:rPr>
              <w:t>https://www.sberbank-ast.ru/</w:t>
            </w:r>
            <w:r w:rsidR="00422558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</w:t>
            </w:r>
            <w:r w:rsidR="009D564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площадка)</w:t>
            </w:r>
            <w:r w:rsidR="00F16F8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3CEA" w:rsidRPr="00612C30" w14:paraId="7D2C06FA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A27788B" w14:textId="17E4252A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B0B2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7485686" w14:textId="532237CC" w:rsidR="0010733C" w:rsidRPr="00612C30" w:rsidRDefault="006D0AC1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п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редмет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аукциона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о 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оположени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границ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площад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охотничьего угодья, 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его границах земельны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лесны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обременени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указанных земельных участков и лесных участков, 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использования лесов и других природных ресурсов, 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</w:t>
            </w:r>
            <w:r w:rsidR="006D09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осуществления охоты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r w:rsidR="00A117D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Документации. </w:t>
            </w:r>
          </w:p>
        </w:tc>
      </w:tr>
      <w:tr w:rsidR="00FD3CEA" w:rsidRPr="00612C30" w14:paraId="441AEC7C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D149CC8" w14:textId="4B587021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ACF7727" w14:textId="4BA2EC2C" w:rsidR="00796663" w:rsidRPr="00612C30" w:rsidRDefault="00A117D7" w:rsidP="00CC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г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одово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размер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арендной платы за предоставляемые в аренду и расположенные в границах охотничьего угодья земельные участки и лесные участки,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уплачиваемы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течение года сбор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пользование объектами животного мира: 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части 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Извещения и 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6D3416" w:rsidRPr="00612C30" w14:paraId="6675DC19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373353D" w14:textId="181BE33C" w:rsidR="006D3416" w:rsidRPr="00612C30" w:rsidRDefault="007B7D71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5CE4D3C" w14:textId="00F0DD29" w:rsidR="00796663" w:rsidRPr="00612C30" w:rsidRDefault="00940B2B" w:rsidP="00940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цена предмета аукциона (начальная цена права на заключение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соглашения):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</w:t>
            </w:r>
            <w:r w:rsidR="00B220A8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части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940B2B" w:rsidRPr="00612C30" w14:paraId="7174EF54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490A7EF" w14:textId="348C33BC" w:rsidR="00940B2B" w:rsidRPr="00612C30" w:rsidRDefault="00940B2B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E219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C876685" w14:textId="0E15918D" w:rsidR="00940B2B" w:rsidRPr="00612C30" w:rsidRDefault="00940B2B" w:rsidP="00CC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рок действия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соглашения: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указан в части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6A2C8D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FD3CEA" w:rsidRPr="00612C30" w14:paraId="6F6FF7B0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285B7C0" w14:textId="616A1FF2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0B2B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219B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EE70383" w14:textId="419B38B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Срок, место и порядок предоставления </w:t>
            </w:r>
            <w:r w:rsidR="00BC4B6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 об аукционе, электронный адрес сайта в сети «Интернет», на котором размещен</w:t>
            </w:r>
            <w:r w:rsidR="00BC4B6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извещение и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документация об аукционе:</w:t>
            </w:r>
          </w:p>
          <w:p w14:paraId="45DF6FEC" w14:textId="361612CA" w:rsidR="007B7D71" w:rsidRPr="00612C30" w:rsidRDefault="00BC4B6A" w:rsidP="00796663">
            <w:pPr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Извещение 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  <w:r w:rsidR="000C46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аукционе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с момента размещения на Официальном сайте торгов и на </w:t>
            </w:r>
            <w:r w:rsidR="000C46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площадке. </w:t>
            </w:r>
          </w:p>
          <w:p w14:paraId="24A46B12" w14:textId="3C29D364" w:rsidR="003D7B07" w:rsidRPr="00612C30" w:rsidRDefault="00FD3CEA" w:rsidP="003D7B07">
            <w:pPr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размещения на Официальном сайте торгов </w:t>
            </w:r>
            <w:r w:rsidR="000C46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Электронной площадке </w:t>
            </w:r>
            <w:r w:rsidR="00BC4B6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и 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окументация об аукционе на бумажном носителе может быть предоставлена любому заинтересованному лицу бесплатно в период времени, установленный для подачи заявок на участие в аукционе, при направлении заинтересованным лицом письменного обращения, в том числе в форме электронного документа, на почтовый адрес Организатора</w:t>
            </w:r>
            <w:r w:rsidR="00CD3A4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указанный в </w:t>
            </w:r>
            <w:r w:rsidR="00BC4B6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1.1 Части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«Информационные карты» настоящ</w:t>
            </w:r>
            <w:r w:rsidR="006D47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Извещения 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Документации, либо нарочно. </w:t>
            </w:r>
            <w:r w:rsidR="006D47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D3A4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D47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стоящее Извещение 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об аукционе на бумажном носителе предоставляется Организатором </w:t>
            </w:r>
            <w:r w:rsidR="00CD3A4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79666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</w:t>
            </w:r>
            <w:r w:rsidR="0079666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 даты получения соответствующего запроса </w:t>
            </w:r>
            <w:r w:rsidR="006D47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заинтересованного лица (в дни и время, установленные для приема заявок), а именно: с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пн. по чт. с 08:30 до 17:30, по пт. с 08:30 до 16:30  (обед с 12:00 до 12:48), место предоставления Извещения и Документации на бумажном носителе: 426051, г. Ижевск, ул. М. Горького, 73.</w:t>
            </w:r>
          </w:p>
          <w:p w14:paraId="5390A753" w14:textId="52AC6143" w:rsidR="00FD3CEA" w:rsidRPr="00612C30" w:rsidRDefault="00FD3CEA" w:rsidP="003D7B07">
            <w:pPr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857E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и 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</w:t>
            </w:r>
            <w:r w:rsidR="000C46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аукционе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размещения на Официальном сайте торгов и на Электронной площадке не допускается.</w:t>
            </w:r>
          </w:p>
        </w:tc>
      </w:tr>
      <w:tr w:rsidR="00FD3CEA" w:rsidRPr="00612C30" w14:paraId="46DE7B9A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57E014A" w14:textId="3D5C3F8D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19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E045285" w14:textId="3587E401" w:rsidR="00CF6633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документооборота при проведении аукциона: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Документооборот между претендентами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аукционе (далее – Претенденты)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участниками аукциона (далее – Участники), Оператором Электронной площадки и Организатором </w:t>
            </w:r>
            <w:r w:rsidR="00CD3A4F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</w:t>
            </w:r>
            <w:r w:rsidR="00CD3A4F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Претендента или Участника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либо лица, имеющего право действовать от имени соответственно Организатора</w:t>
            </w:r>
            <w:r w:rsidR="00CD3A4F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Претендента или Участника.</w:t>
            </w:r>
          </w:p>
        </w:tc>
      </w:tr>
      <w:tr w:rsidR="00FD3CEA" w:rsidRPr="00612C30" w14:paraId="778A5530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6038A121" w14:textId="49E5412D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534C5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заявки на участие в аукционе </w:t>
            </w:r>
            <w:r w:rsidR="0071255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(задаток) </w:t>
            </w:r>
            <w:r w:rsidR="00534C5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(далее – задаток)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4C5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его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размер, срок и порядок внесения, возврата задатка, реквизиты счета для перечисления задатка </w:t>
            </w:r>
          </w:p>
        </w:tc>
      </w:tr>
      <w:tr w:rsidR="00FD3CEA" w:rsidRPr="00612C30" w14:paraId="172A810A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10F3095A" w14:textId="77777777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1F93335" w14:textId="5CECE84F" w:rsidR="00CE3E9A" w:rsidRPr="00612C30" w:rsidRDefault="00CE3E9A" w:rsidP="00CE3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Требование о внесении задатка,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задатка, срок и порядок внесения задатка, реквизиты счета для перечисления задатка</w:t>
            </w: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12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задатка Претендентами на участие в аукционе осуществляется в установленном порядке на счет Оператора Электронной площадки –</w:t>
            </w:r>
            <w:r w:rsidR="0071255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«Сбербанк-АСТ». </w:t>
            </w:r>
          </w:p>
          <w:p w14:paraId="402E55D7" w14:textId="62CE889B" w:rsidR="00CE3E9A" w:rsidRPr="00612C30" w:rsidRDefault="00CE3E9A" w:rsidP="00CE3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перечисления задатка определен регламентом торговой секции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«Приватизация, аренда и продажа прав»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площадки, а также Инструкцией (памяткой), размещенными на Электронной площадке </w:t>
            </w:r>
            <w:r w:rsidR="00857E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«Сбербанк-АСТ» в соответствующем информационном разделе</w:t>
            </w:r>
            <w:r w:rsidR="00857E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площадки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Задаток перечислятся непосредственно Претендентом, подающим заявку. Задаток от третьего лица не принимается.</w:t>
            </w:r>
          </w:p>
          <w:p w14:paraId="73F8498C" w14:textId="148620A9" w:rsidR="00FD3CEA" w:rsidRPr="00612C30" w:rsidRDefault="00CE3E9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задатка, срок и порядок его внесения, возврата, а также реквизиты счета для его перечисления указаны в Части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FD3CEA" w:rsidRPr="00612C30" w14:paraId="5C424A03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54A515CD" w14:textId="77777777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Порядок и сроки, в течение которых Организатор аукциона вправе отказаться от проведения аукциона</w:t>
            </w:r>
          </w:p>
        </w:tc>
      </w:tr>
      <w:tr w:rsidR="00FD3CEA" w:rsidRPr="00612C30" w14:paraId="45BD66B8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761E4E8C" w14:textId="77777777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EB7EC5B" w14:textId="77777777" w:rsidR="004224E8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Организатор аукциона вправе отказаться от проведения аукциона не позднее чем за </w:t>
            </w:r>
            <w:r w:rsidR="00E31D71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91A60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(П</w:t>
            </w:r>
            <w:r w:rsidR="00E31D71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ятнадцать</w:t>
            </w:r>
            <w:r w:rsidR="00E91A60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</w:t>
            </w:r>
            <w:r w:rsidR="00E31D71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дня проведения аукциона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7F644BD0" w14:textId="4DC3E4F4" w:rsidR="00FD3CEA" w:rsidRPr="00612C30" w:rsidRDefault="004224E8" w:rsidP="0042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об отказе от проведения аукциона размещается на Официальном сайте торгов и на Электронной площадке в течение 2 (Двух) рабочих дней со дня принятия решения об отказе от проведения аукциона.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извещает Претендентов об отказе Организатора </w:t>
            </w:r>
            <w:r w:rsidR="00CD3A4F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аукциона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проведения аукциона в соответствии с регламентом торговой секции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«Приватизация, аренда и продажа прав»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 площадки.</w:t>
            </w:r>
          </w:p>
        </w:tc>
      </w:tr>
      <w:tr w:rsidR="00FD3CEA" w:rsidRPr="00612C30" w14:paraId="0C21E76D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723591A9" w14:textId="3811DBB9" w:rsidR="00FD3CEA" w:rsidRPr="00612C30" w:rsidRDefault="006A150E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Требования к участникам аукциона</w:t>
            </w:r>
          </w:p>
        </w:tc>
      </w:tr>
      <w:tr w:rsidR="00FD3CEA" w:rsidRPr="00612C30" w14:paraId="1AEB3AF3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0BB7EAC9" w14:textId="4757EC4E" w:rsidR="00FD3CEA" w:rsidRPr="00612C30" w:rsidRDefault="006A150E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9B6DE9D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участникам аукциона: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487631" w14:textId="74830864" w:rsidR="007B2BD4" w:rsidRPr="00612C30" w:rsidRDefault="00596CA5" w:rsidP="005828C1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2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частником аукциона может быть </w:t>
            </w:r>
            <w:r w:rsidR="002D6F7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</w:t>
            </w:r>
            <w:r w:rsidRPr="00612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предприниматель,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715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претендующие на право заключения </w:t>
            </w:r>
            <w:proofErr w:type="spellStart"/>
            <w:r w:rsidR="00303715" w:rsidRPr="00612C30">
              <w:rPr>
                <w:rFonts w:ascii="Times New Roman" w:hAnsi="Times New Roman" w:cs="Times New Roman"/>
                <w:sz w:val="24"/>
                <w:szCs w:val="24"/>
              </w:rPr>
              <w:t>охотхозяйственного</w:t>
            </w:r>
            <w:proofErr w:type="spellEnd"/>
            <w:r w:rsidR="00303715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</w:t>
            </w:r>
            <w:r w:rsidR="003037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подавшие заявку на участие в аукционе </w:t>
            </w:r>
            <w:r w:rsidR="00AB38AE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3037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установленной форм</w:t>
            </w:r>
            <w:r w:rsidR="00AB38AE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3037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 установленные сроки</w:t>
            </w:r>
            <w:r w:rsidR="004224E8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требований регламентов </w:t>
            </w:r>
            <w:r w:rsidR="004224E8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Электронной площадки и соответствующей торговой секции </w:t>
            </w:r>
            <w:r w:rsidR="004224E8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="004224E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площадки, инструкций (памяток) Электронной площадки</w:t>
            </w:r>
            <w:r w:rsidR="003037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03715" w:rsidRPr="00612C30">
              <w:rPr>
                <w:rFonts w:ascii="Times New Roman" w:hAnsi="Times New Roman" w:cs="Times New Roman"/>
                <w:sz w:val="24"/>
                <w:szCs w:val="24"/>
              </w:rPr>
              <w:t>а также их представители, действующие на основании доверенности, оформленной в соответствии с законодательством Российской Федерации</w:t>
            </w:r>
            <w:r w:rsidR="007C5726" w:rsidRPr="0061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CEA" w:rsidRPr="00612C30" w14:paraId="2B71C747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4E79A312" w14:textId="5912972F" w:rsidR="00FD3CEA" w:rsidRPr="00612C30" w:rsidRDefault="00CD7859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Требования к содержанию, составу и форме заявки на участие в аукционе и инструкция по ее заполнению</w:t>
            </w:r>
          </w:p>
        </w:tc>
      </w:tr>
      <w:tr w:rsidR="00FD3CEA" w:rsidRPr="00612C30" w14:paraId="507D1F0A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46F6AB2F" w14:textId="35E1BBE0" w:rsidR="00FD3CEA" w:rsidRPr="00612C30" w:rsidRDefault="00CD7859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086725D" w14:textId="77777777" w:rsidR="00CE3E9A" w:rsidRPr="00612C30" w:rsidRDefault="00CE3E9A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заявки и инструкция по ее заполнению: </w:t>
            </w:r>
          </w:p>
          <w:p w14:paraId="0012135A" w14:textId="33901090" w:rsidR="00AB38AE" w:rsidRPr="00612C30" w:rsidRDefault="00A41315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Заявка подается в соответствии с требованиями и по форме Оператора </w:t>
            </w:r>
            <w:r w:rsidR="00AB38AE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лектронной площадки, а также по форме Организатора </w:t>
            </w:r>
            <w:r w:rsidR="00A55ABA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аукциона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61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. «Форма заявки на участие в аукционе»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Извещения и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7859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(далее – заявка). Заявка подается в виде электронного документа, подписанного электронной подписью Претендента. Заявки имеют право подавать Претенденты, зарегистрированные на Электронной площадке, а также в торговой секции «Приватизация, аренда и продажа прав» Электронной площадки в соответствии с регламентами Оператора Электронной площадки, торговой секции «Приватизация, аренда и продажа прав» Электронной площадки. Д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ля участия в аукционе</w:t>
            </w:r>
            <w:r w:rsidRPr="0061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либо уполномоченный представитель Претендента подает заявку на участие в аукционе в сроки, установленные в 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звещении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окументации об аукционе. Претендент заполняет электронную форму заявки с приложением электронных документов, оформленных в соответствии с требованиями законодательства Российской Федерации, в соответствии с перечнем, указанным в п. </w:t>
            </w:r>
            <w:r w:rsidR="00CD7859" w:rsidRPr="0061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.2 настоящих Информационных карт </w:t>
            </w:r>
            <w:r w:rsidR="008F4791" w:rsidRPr="00612C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звещения и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Документации. Прилагаемые к заявке документы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 Инструкция по заполнению заявки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 Оператора </w:t>
            </w:r>
            <w:r w:rsidR="00AB38AE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лектронной площадки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на Электронной площадке АО «Сбербанк-АСТ» в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 «Заявки на участие в торгах»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 по работе в торговой секции «Приватизация, аренда и продажа прав»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CEA" w:rsidRPr="00612C30" w14:paraId="6778AAD9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B1C9713" w14:textId="19523043" w:rsidR="00FD3CEA" w:rsidRPr="00612C30" w:rsidRDefault="00CD7859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5CE197A" w14:textId="77777777" w:rsidR="00773EF3" w:rsidRPr="00612C30" w:rsidRDefault="00FD3CEA" w:rsidP="0077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состав заявки: </w:t>
            </w:r>
          </w:p>
          <w:p w14:paraId="389A0BE0" w14:textId="7CE2458B" w:rsidR="00773EF3" w:rsidRPr="00612C30" w:rsidRDefault="00704E73" w:rsidP="0077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Заявка подается в соответствии с требованиями и по форме Оператора </w:t>
            </w:r>
            <w:r w:rsidR="00AB38AE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лектронной площадки, а также по форме Организатора </w:t>
            </w:r>
            <w:r w:rsidR="00A55ABA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аукциона                            </w:t>
            </w:r>
            <w:proofErr w:type="gramStart"/>
            <w:r w:rsidR="00A55ABA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327E2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C327E2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C327E2" w:rsidRPr="0061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327E2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. «Форма заявки на участие в аукционе» 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>настоящих Извещения и Документации</w:t>
            </w:r>
            <w:r w:rsidR="00AB38A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E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реквизитов счета для возврата денежных средств, внесенных в качестве обеспечения заявки на участие в аукционе</w:t>
            </w:r>
            <w:r w:rsidR="00AB38A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(задатка)</w:t>
            </w:r>
            <w:r w:rsidR="00C327E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86498A" w14:textId="579C34F5" w:rsidR="00C327E2" w:rsidRPr="00612C30" w:rsidRDefault="00AF0984" w:rsidP="00C32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аявке прилага</w:t>
            </w:r>
            <w:r w:rsidR="0033564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r w:rsidR="009608D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в качестве обеспечения заявки на участие в аукционе</w:t>
            </w:r>
            <w:r w:rsidR="00C327E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(задатка).</w:t>
            </w:r>
          </w:p>
          <w:p w14:paraId="756CBC17" w14:textId="3E05033F" w:rsidR="00195E31" w:rsidRPr="00612C30" w:rsidRDefault="00704E73" w:rsidP="00C32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Заявителя им могут быть представлены </w:t>
            </w:r>
            <w:r w:rsidR="00C327E2" w:rsidRPr="00612C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ыписка из Единого государственного реестра юридических лиц или из Единого государственного реестра индивидуальных предпринимателей.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непредоставления Заявителем названных выписок</w:t>
            </w:r>
            <w:r w:rsidR="00AB38A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B38A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327E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рганизатор 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их самостоятельно.</w:t>
            </w:r>
          </w:p>
        </w:tc>
      </w:tr>
      <w:tr w:rsidR="00FD3CEA" w:rsidRPr="00612C30" w14:paraId="65ABF4E8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1B3F47A3" w14:textId="04BE8835" w:rsidR="00FD3CEA" w:rsidRPr="00612C30" w:rsidRDefault="00C327E2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Порядок, место, дата начала и дата и время окончания срока подачи заявок на участие в аукционе</w:t>
            </w:r>
          </w:p>
        </w:tc>
      </w:tr>
      <w:tr w:rsidR="00FD3CEA" w:rsidRPr="00612C30" w14:paraId="4BA5ABEE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10DF4712" w14:textId="5DF2D440" w:rsidR="00FD3CEA" w:rsidRPr="00612C30" w:rsidRDefault="00C327E2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0B62865" w14:textId="77777777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заявок на участие в аукционе:</w:t>
            </w:r>
          </w:p>
          <w:p w14:paraId="4738A6FF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путем заполнения ее электронной формы. Одно лицо имеет право подать только одну заявку в отношении предмета аукциона (лота). Подача заявки на участие в аукционе является акцептом оферты в соответствии со статьей 438 Гражданского кодекса Российской Федерации.</w:t>
            </w:r>
          </w:p>
          <w:p w14:paraId="2AA935F0" w14:textId="21B6A968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звещением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Документацией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условие о перечислении задатка, Претендент осуществляет перечисление денежных средств в размере задатка на соответствующие банковские реквизиты Оператора Электронной площадки, указанные в Части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</w:t>
            </w:r>
            <w:r w:rsidR="008F4791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порядке, предусмотренном регламентом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площадки, регламентом торговой секции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«Приватизация, аренда и продажа прав»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870357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заявок от Претендентов Оператор Электронной площадки обеспечивает регистрацию заявок и прилагаемых к ним документов.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      </w:r>
          </w:p>
          <w:p w14:paraId="13B38A6C" w14:textId="49EAAC43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количестве принятых заявок по каждому лоту в актуальном состоянии отображается в Личном кабинете Организатора 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D20934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не может быть принята Оператором в случаях: </w:t>
            </w:r>
          </w:p>
          <w:p w14:paraId="39B80408" w14:textId="4152BC82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отсутствия на лицевом счете Претендента достаточной суммы денежных средств в размере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аукционе (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задатка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случае, если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звещением и Документацией установлено </w:t>
            </w:r>
            <w:r w:rsidR="00A60785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задатка на реквизиты Оператора); </w:t>
            </w:r>
          </w:p>
          <w:p w14:paraId="637F6F36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подачи Претендентом второй заявки на участие в отношении одного и того же лота при условии, что поданная ранее заявка таким Претендентом не отозвана; </w:t>
            </w:r>
          </w:p>
          <w:p w14:paraId="2ADA4F53" w14:textId="3AA0523E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подачи заявки по истечении установленного срока</w:t>
            </w:r>
            <w:r w:rsidR="00A60785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подачи заявок; </w:t>
            </w:r>
          </w:p>
          <w:p w14:paraId="1421DB6D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некорректного заполнения формы заявки, в том числе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незаполнения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полей, являющихся обязательными для заполнения; </w:t>
            </w:r>
          </w:p>
          <w:p w14:paraId="71EBA7E1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в других случаях, предусмотренных соответствующим регламентом торговой секции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«Приватизация, аренда и продажа прав»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площадки.</w:t>
            </w:r>
          </w:p>
          <w:p w14:paraId="78946749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после окончания установленного срока для приема заявок на участие в аукционе заявки не рассматриваются и в тот же день возвращаются соответствующим Претендентам.</w:t>
            </w:r>
          </w:p>
          <w:p w14:paraId="704B41CB" w14:textId="7ED3C00B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с прилагаемыми к ним документами, поданные с нарушением правил, установленных законодательством Российской Федерации, настоящ</w:t>
            </w:r>
            <w:r w:rsidR="00A60785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Извещения и Документации об аукционе,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регламентом Электронной площадки, регламентом соответствующей торговой секции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«Приватизация, аренда и продажа прав»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площадки, на Электронной площадке не регистрируются. В случае если система не принимает заявку, Оператор уведомляет Претендента соответствующим системным сообщением о причине непринятия заявки.</w:t>
            </w:r>
          </w:p>
          <w:p w14:paraId="32EF7AF3" w14:textId="025EAC46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участие в аукционе прекращается в указанный в Извещении и Документации об аукционе день окончания приема заявок на участие в аукционе.</w:t>
            </w:r>
          </w:p>
          <w:p w14:paraId="6654B92D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Действия представителя Претендента осуществляются в соответствии с функционалом Электронной площадке с учетом следующих особенностей: </w:t>
            </w:r>
          </w:p>
          <w:p w14:paraId="5B50D966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подача, изменение, отзыв заявки осуществляются представителем Претендента из своего личного кабинета с использованием своей электронной подписи; </w:t>
            </w:r>
          </w:p>
          <w:p w14:paraId="47B10707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 </w:t>
            </w:r>
          </w:p>
          <w:p w14:paraId="6D6783BD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перечисление денежных средств в качестве задатка на реквизиты Оператора осуществляется представителем Претендента до подачи заявки. </w:t>
            </w:r>
          </w:p>
          <w:p w14:paraId="677D43FA" w14:textId="229D311F" w:rsidR="00FD3CEA" w:rsidRPr="00612C30" w:rsidRDefault="009F056F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всем остальном, действия представителя Претендента на Электронной площадке аналогичны действиям Претендента, действующего лично.</w:t>
            </w:r>
          </w:p>
        </w:tc>
      </w:tr>
      <w:tr w:rsidR="00FD3CEA" w:rsidRPr="00612C30" w14:paraId="13AE6576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DC1A8B2" w14:textId="4EEE9C88" w:rsidR="00FD3CEA" w:rsidRPr="00612C30" w:rsidRDefault="005E7340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9718954" w14:textId="1A7078B6" w:rsidR="006A2C8D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подачи заявок на участие в аукционе: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площадка. </w:t>
            </w:r>
          </w:p>
        </w:tc>
      </w:tr>
      <w:tr w:rsidR="00FD3CEA" w:rsidRPr="00612C30" w14:paraId="4C8DE617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47722C8" w14:textId="6DB0F390" w:rsidR="00FD3CEA" w:rsidRPr="00612C30" w:rsidRDefault="005E7340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97E0E01" w14:textId="5494924E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начала срока подачи заявок на участие в аукционе: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3054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7B0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330549" w:rsidRPr="00612C30">
              <w:t xml:space="preserve"> </w:t>
            </w:r>
            <w:r w:rsidR="0033054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начала срока подачи заявок соответствует местному времени, в котором функционирует Электронная площадка).</w:t>
            </w:r>
          </w:p>
          <w:p w14:paraId="43EBEA72" w14:textId="03E1A055" w:rsidR="006A2C8D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этом датой начала срока подачи заявок на участие в аукционе является день, следующий за днем размещения на Официальном сайте торгов и на Электронной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площадке </w:t>
            </w:r>
            <w:r w:rsidR="00183433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звещения и Документации о проведении аукциона.</w:t>
            </w:r>
          </w:p>
        </w:tc>
      </w:tr>
      <w:tr w:rsidR="00FD3CEA" w:rsidRPr="00612C30" w14:paraId="32960BA9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AC0CF8D" w14:textId="2585F0BD" w:rsidR="00FD3CEA" w:rsidRPr="00612C30" w:rsidRDefault="005E7340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1E75433" w14:textId="100D2A75" w:rsidR="006A2C8D" w:rsidRPr="00612C30" w:rsidRDefault="00FD3CEA" w:rsidP="00FD3CEA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срока подачи заявок на участие в аукционе: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421BF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421BF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июня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21BF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330549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6411E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36411E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ч. (время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подачи заявок</w:t>
            </w: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 местному вр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емени, в котором функционирует</w:t>
            </w:r>
            <w:r w:rsidR="0033054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площадка).</w:t>
            </w:r>
          </w:p>
        </w:tc>
      </w:tr>
      <w:tr w:rsidR="00FD3CEA" w:rsidRPr="00612C30" w14:paraId="5199191F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14A11C9" w14:textId="67ED49D4" w:rsidR="00FD3CEA" w:rsidRPr="00612C30" w:rsidRDefault="00330549" w:rsidP="002D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и срок </w:t>
            </w:r>
            <w:r w:rsidR="0077709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изменения,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709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отзыва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заявок на участие в аукционе</w:t>
            </w:r>
          </w:p>
        </w:tc>
      </w:tr>
      <w:tr w:rsidR="00FD3CEA" w:rsidRPr="00612C30" w14:paraId="51D78D79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79659093" w14:textId="489A9ECA" w:rsidR="00FD3CEA" w:rsidRPr="00612C30" w:rsidRDefault="00330549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8686132" w14:textId="13A3AB0F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подавшее заявку на участие в аукционе, вправе изменить или отозвать заявку в любое время до установленных даты и времени </w:t>
            </w:r>
            <w:r w:rsidR="0033054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подачи заявки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аукционе. </w:t>
            </w:r>
          </w:p>
          <w:p w14:paraId="67659680" w14:textId="3BE52636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подавшее заявку на участие в аукционе, вправе отозвать заявку путем направления уведомления об отзыве заявки на </w:t>
            </w:r>
            <w:r w:rsidR="00B778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лектронную площадку. Порядок отзыва и изменения заявки осуществляется в соответствии с регламентом </w:t>
            </w:r>
            <w:r w:rsidR="00B778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636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ператора</w:t>
            </w:r>
            <w:r w:rsidR="00B778FE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343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площадки.</w:t>
            </w:r>
          </w:p>
          <w:p w14:paraId="3F4B9673" w14:textId="3DEDF198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и изменение заявки осуществляется из личного кабинета посредством штатного интерфейса торговой секции </w:t>
            </w:r>
            <w:r w:rsidR="00777097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="001D636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площадки. Изменение содержания заявки допускается только путем подачи новой заявки в установленные в </w:t>
            </w:r>
            <w:r w:rsidR="0066426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Извещении и Д</w:t>
            </w:r>
            <w:r w:rsidR="00B778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окументации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426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</w:t>
            </w:r>
            <w:r w:rsidR="0066426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сроки, при этом первоначальная заявка должна быть отозвана.</w:t>
            </w:r>
          </w:p>
        </w:tc>
      </w:tr>
      <w:tr w:rsidR="00FD3CEA" w:rsidRPr="00612C30" w14:paraId="26672EE5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555B30AD" w14:textId="7105D4D1" w:rsidR="00FD3CEA" w:rsidRPr="00612C30" w:rsidRDefault="004E1C54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Формы, порядок, даты начала и окончания предоставления разъяснений положений </w:t>
            </w:r>
            <w:r w:rsidR="0066426D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Извещения и Д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окументации об аукционе</w:t>
            </w:r>
          </w:p>
        </w:tc>
      </w:tr>
      <w:tr w:rsidR="00FD3CEA" w:rsidRPr="00612C30" w14:paraId="2927A7AD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5F7EDD0F" w14:textId="180CDD92" w:rsidR="00FD3CEA" w:rsidRPr="00612C30" w:rsidRDefault="004E1C54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0F3686F" w14:textId="1304406A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заинтересованное лицо на этапе приема заявок вправе направить в письменной форме, в том числе в форме электронного документа, Организатору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указанному в п. 1.1</w:t>
            </w:r>
            <w:r w:rsidR="00332A5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карт настоящ</w:t>
            </w:r>
            <w:r w:rsidR="00626C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Извещения 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Документации, запрос о разъяснении положений </w:t>
            </w:r>
            <w:r w:rsidR="00626C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и 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окументации. </w:t>
            </w:r>
            <w:r w:rsidR="00626C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 даты поступления указанного запроса Организатор </w:t>
            </w:r>
            <w:r w:rsidR="001D636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 направить в письменной форме или в форме электронного документа разъяснения положений </w:t>
            </w:r>
            <w:r w:rsidR="00626C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и 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окументации, если указанный запрос поступил к нему не позднее чем за 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(Т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дня до даты окончания срока подачи заявок на участие в аукционе.</w:t>
            </w:r>
          </w:p>
          <w:p w14:paraId="34FA37F3" w14:textId="4193408D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этапе приема заявок любое лицо, имеющее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подпись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вправе направить Организатору</w:t>
            </w:r>
            <w:r w:rsidR="00A55AB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указанному в п. 1.1 Информационных карт настоящ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 о разъяснени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Извещения и Д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окументации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функционала Электронной площадки. Оператор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лектронной площадки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направляет поступивший запрос в личный кабинет Организатора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5AB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процедуры. Организатор 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(Д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вух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 даты поступления указанного запроса посредством функционала 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лектронной площадки направляет 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ператору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лектронной площадки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с указанием предмета запроса, но без указания лица, от которого поступил запрос, для размещения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лектронной площадке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E414602" w14:textId="75F7201E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одного дня с даты направления разъяснения положений</w:t>
            </w:r>
            <w:r w:rsidR="003C1318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Извещения и Документации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318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Оператору Электронной площадки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запросу заинтересованного лица такое разъяснение должно быть размещено Организатором </w:t>
            </w:r>
            <w:r w:rsidR="00A55AB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торгов 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 Электронной площадке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указанием предмета запроса, но без указания заинтересованного лица, от которого поступил запрос. Разъяснение положений </w:t>
            </w:r>
            <w:r w:rsidR="00A60785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Извещения и Д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окументации не должно изменять </w:t>
            </w:r>
            <w:r w:rsidR="00A60785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суть.</w:t>
            </w:r>
          </w:p>
        </w:tc>
      </w:tr>
      <w:tr w:rsidR="00FD3CEA" w:rsidRPr="00612C30" w14:paraId="75182211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1584F84" w14:textId="5F32685F" w:rsidR="00FD3CEA" w:rsidRPr="00612C30" w:rsidRDefault="004E1C54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3EF7995" w14:textId="65FBFC19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начала предоставления разъяснений положений документации об аукционе: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начала срока подачи заявок на участие в аукционе, определенной в п. </w:t>
            </w:r>
            <w:r w:rsidR="004E1C5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настоящих «Информационных карт» Документации</w:t>
            </w:r>
            <w:r w:rsidR="006E445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3CEA" w:rsidRPr="00612C30" w14:paraId="45D1A7C1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9DFD751" w14:textId="079C4858" w:rsidR="00FD3CEA" w:rsidRPr="00612C30" w:rsidRDefault="004E1C54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B54230E" w14:textId="4E28497E" w:rsidR="006A2C8D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окончания предоставления разъяснений положений документации: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один рабочий день до даты окончания срока подачи заявок на участие в аукционе.</w:t>
            </w:r>
          </w:p>
        </w:tc>
      </w:tr>
      <w:tr w:rsidR="00FD3CEA" w:rsidRPr="00612C30" w14:paraId="5CBFF220" w14:textId="77777777" w:rsidTr="00DF45F3">
        <w:trPr>
          <w:trHeight w:val="20"/>
        </w:trPr>
        <w:tc>
          <w:tcPr>
            <w:tcW w:w="95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171D5E86" w14:textId="44163BF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EA27C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Величина повышения начальной цены </w:t>
            </w:r>
            <w:r w:rsidR="001D6360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предмета аукциона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(«шаг аукциона»)</w:t>
            </w:r>
          </w:p>
        </w:tc>
      </w:tr>
      <w:tr w:rsidR="00FD3CEA" w:rsidRPr="00612C30" w14:paraId="324CAA14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AB89F59" w14:textId="34DC8D85" w:rsidR="00FD3CEA" w:rsidRPr="00612C30" w:rsidRDefault="00EA27C7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7C5FE7D" w14:textId="46E9616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«Шаг аукциона»: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устанавливается </w:t>
            </w:r>
            <w:r w:rsidR="006053E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20DE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размере</w:t>
            </w:r>
            <w:r w:rsidR="006D01D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01D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19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="001E219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053E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DE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F566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66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предмета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A246BEA" w14:textId="458F786F" w:rsidR="006A2C8D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«шага аукциона» указан в разделе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FD3CEA" w:rsidRPr="00612C30" w14:paraId="366BDB9D" w14:textId="77777777" w:rsidTr="00DF45F3">
        <w:trPr>
          <w:trHeight w:val="20"/>
        </w:trPr>
        <w:tc>
          <w:tcPr>
            <w:tcW w:w="95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2259257" w14:textId="587CB4E8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Аукционная комиссия</w:t>
            </w:r>
          </w:p>
        </w:tc>
      </w:tr>
      <w:tr w:rsidR="00FD3CEA" w:rsidRPr="00612C30" w14:paraId="33CD5E92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2D4DEDD" w14:textId="636E5321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B76B368" w14:textId="54DB463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аукциона в электронной форме до размещения </w:t>
            </w:r>
            <w:r w:rsidR="0088249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</w:t>
            </w:r>
            <w:r w:rsidR="00720DE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аукционе в электронной форме принимает решение о создании аукционной комиссии, определяет ее состав и порядок работы, назначает председателя комиссии.</w:t>
            </w:r>
          </w:p>
        </w:tc>
      </w:tr>
      <w:tr w:rsidR="00FD3CEA" w:rsidRPr="00612C30" w14:paraId="7439339D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8B1CCF2" w14:textId="0B5A2AC3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8104BD1" w14:textId="674504AF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Аукционной комиссией осуществляются рассмотрение заявок на участие в аукционе и отбор участников аукциона, ведение протокола </w:t>
            </w:r>
            <w:r w:rsidR="0088249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аукционе, протокола </w:t>
            </w:r>
            <w:r w:rsidR="0088249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результатах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аукциона,</w:t>
            </w:r>
            <w:r w:rsidR="003F449D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действия, связанные с организацией и проведением аукциона в рамках законодательства Российской Федерации.</w:t>
            </w:r>
          </w:p>
        </w:tc>
      </w:tr>
      <w:tr w:rsidR="00FD3CEA" w:rsidRPr="00612C30" w14:paraId="6227C639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56C1C177" w14:textId="43666F42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Место, дата и время начала рассмотрения заявок на участие в аукционе, порядок рассмотрения заявок на участие в аукционе </w:t>
            </w:r>
          </w:p>
        </w:tc>
      </w:tr>
      <w:tr w:rsidR="00FD3CEA" w:rsidRPr="00612C30" w14:paraId="61F7D822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2AEC6A4D" w14:textId="7936C47F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AB6CD89" w14:textId="29A03F01" w:rsidR="00D26105" w:rsidRPr="00612C30" w:rsidRDefault="00FD3CEA" w:rsidP="00FD3CEA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рассмотрения заявок на участие в аукционе: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адресу:</w:t>
            </w:r>
            <w:r w:rsidR="00EA27C7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Удмуртская Республика, г. Ижевск, ул. М. Горького, 73.</w:t>
            </w:r>
          </w:p>
        </w:tc>
      </w:tr>
      <w:tr w:rsidR="00FD3CEA" w:rsidRPr="00612C30" w14:paraId="748C09F4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C2B889C" w14:textId="0E727DD7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D24B6F8" w14:textId="3DBB4D5E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начала рассмотрения заявок на участие в аукционе: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и времени окончания срока подачи заявок, указанного в пункте </w:t>
            </w:r>
            <w:r w:rsidR="00EA27C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 настоящих Информационных карт </w:t>
            </w:r>
            <w:r w:rsidR="0088249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FD3CEA" w:rsidRPr="00612C30" w14:paraId="240B1C20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B66C8E2" w14:textId="475B401A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13547A9" w14:textId="120F6EE9" w:rsidR="008515D2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рассмотрения заявок на участие в аукционе: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D3CEA" w:rsidRPr="00612C30" w14:paraId="04DED9C2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942C9AC" w14:textId="1107C9B9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23FA159" w14:textId="77777777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Порядок рассмотрения заявок на участие в аукционе: </w:t>
            </w:r>
          </w:p>
          <w:p w14:paraId="0E1DD9AF" w14:textId="5F2DCA6A" w:rsidR="00FD3CEA" w:rsidRPr="00612C30" w:rsidRDefault="0021216C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 окончания срока подачи заявок Оператор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</w:t>
            </w:r>
            <w:proofErr w:type="gram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кабинете Организатора 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 доступ к зарегистрированным заявкам.</w:t>
            </w:r>
          </w:p>
          <w:p w14:paraId="2A34B5EA" w14:textId="3AC9F6A3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Аукционная комиссия рассматривает заявки на участие в аукционе на предмет соответствия требованиям, установленным в</w:t>
            </w:r>
            <w:r w:rsidR="00720DEB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16C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Извещении и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 об аукционе, и соответствия Претендентов требованиям, установленным п</w:t>
            </w:r>
            <w:r w:rsidR="00777097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ункт</w:t>
            </w:r>
            <w:r w:rsidR="00DE6142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777097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DE6142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5.2, 6.1</w:t>
            </w:r>
            <w:r w:rsidR="00777097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настоящих Информационных карт </w:t>
            </w:r>
            <w:r w:rsidR="008C67CC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  <w:p w14:paraId="43339358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установления факта подачи одним Претендентом двух и более заявок на участие в аукционе в отношении одного и того же лота при условии, что поданные ранее заявки таким Претендентом не отозваны, все заявки на участие в аукционе такого Претендента, поданные в отношении данного лота, не рассматриваются и возвращаются такому Претенденту.</w:t>
            </w:r>
          </w:p>
          <w:p w14:paraId="2CA87FCC" w14:textId="6AEA5DCF" w:rsidR="00FD3CEA" w:rsidRPr="00612C30" w:rsidRDefault="00D02C9D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  <w:r w:rsidR="00FD3CEA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допускается аукционной комиссией к участию в аукционе в случаях:</w:t>
            </w:r>
          </w:p>
          <w:p w14:paraId="573B6D01" w14:textId="1C8466C4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непредставления документов, определенных п</w:t>
            </w:r>
            <w:r w:rsidR="00372A36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ункт</w:t>
            </w:r>
            <w:r w:rsidR="00DE6142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DE6142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5.1, 5.2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настоящих Информационных карт </w:t>
            </w:r>
            <w:r w:rsidR="0072556C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Документации, либо наличия в таких документах недостоверных сведений;</w:t>
            </w:r>
          </w:p>
          <w:p w14:paraId="3793B990" w14:textId="717B911A" w:rsidR="00D02C9D" w:rsidRPr="00612C30" w:rsidRDefault="00FB1950" w:rsidP="00C441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02C9D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непоступлени</w:t>
            </w:r>
            <w:r w:rsidR="009808F3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денежных средств, 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внесенных в качестве обеспечения заявки на участие в аукционе (задатка) 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установления Организатором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аукционе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счет, указанный в </w:t>
            </w:r>
            <w:r w:rsidR="0072556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Извещении и До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о</w:t>
            </w:r>
            <w:r w:rsidR="0072556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</w:t>
            </w:r>
            <w:r w:rsidR="0072556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дня окончания приема заявок для участия в аукционе;</w:t>
            </w:r>
          </w:p>
          <w:p w14:paraId="7AC8B5FF" w14:textId="0D4641C1" w:rsidR="00C4412F" w:rsidRPr="00612C30" w:rsidRDefault="00FB1950" w:rsidP="00C441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D3CEA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несоответствия заявки на участие в аукционе требованиям</w:t>
            </w:r>
            <w:r w:rsidR="00A413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D3CEA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6AB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указанным в </w:t>
            </w:r>
            <w:r w:rsidR="0036411E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Извещении и </w:t>
            </w:r>
            <w:r w:rsidR="00FD3CEA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4E73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проведении аукциона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4CDB13E" w14:textId="0F85AECB" w:rsidR="00FD3CEA" w:rsidRPr="00612C30" w:rsidRDefault="00FD3CEA" w:rsidP="00C441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аукционе, которое оформляется протоколом </w:t>
            </w:r>
            <w:r w:rsidR="00CD0E3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заявок на участие в аукционе.</w:t>
            </w:r>
          </w:p>
          <w:p w14:paraId="2FEA96F3" w14:textId="77777777" w:rsidR="00CB4905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ведется аукционной комиссией и подписывается всеми присутствующими на заседании членами аукционной комиссии в </w:t>
            </w:r>
            <w:r w:rsidR="00CD0E3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одного дня со дня окончания срока приема заявок на участие в аукционе.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1544B5" w14:textId="1DB72E2B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должен содержать сведения о Претендентах, </w:t>
            </w:r>
            <w:r w:rsidR="009F18E5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датах подачи заявок на участие в аукционе, о денежных средствах, внесенных в качестве обеспечения заявки на участие в аукционе (задатка),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допуске Претендентов к участию в аукционе и признании их участниками аукциона или об отказе в допуске к участию в аукционе с обоснованием такого решения</w:t>
            </w:r>
            <w:r w:rsidR="00A755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F99B88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 окончании срока подачи заявок на участие в аукционе не подано ни одной заявки, подана только одна заявка, а также в случае, если аукционной комиссией принято решение об отказе в допуске к участию в аукционе всех Претендентов или о признании только одного Претендента участником аукциона, в указанный протокол вносится информация о признании аукциона несостоявшимся.</w:t>
            </w:r>
          </w:p>
          <w:p w14:paraId="26D0B10F" w14:textId="7340335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9843D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заявок на участие в аукционе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5D6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 позднее следующего дня после дня его оформления (подписания) аукционной комиссией</w:t>
            </w:r>
            <w:r w:rsidR="00A755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Организатором 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торгов и на Электронной площадке.  </w:t>
            </w:r>
          </w:p>
          <w:p w14:paraId="0EA9F145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Оператор направляет в Личные кабинеты Претендентов </w:t>
            </w:r>
            <w:r w:rsidR="00A755D6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соответствующие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уведомления о признании их Участниками </w:t>
            </w:r>
            <w:r w:rsidR="00A755D6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или об отказе в признании Участниками </w:t>
            </w:r>
            <w:r w:rsidR="00A755D6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 указанием оснований такого отказа. </w:t>
            </w:r>
          </w:p>
          <w:p w14:paraId="481FBE93" w14:textId="24F96525" w:rsidR="009808F3" w:rsidRPr="00612C30" w:rsidRDefault="009808F3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D3CEA" w:rsidRPr="00612C30" w14:paraId="6D506E3B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74549E79" w14:textId="19244C5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207E1F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Место, дата, время и порядок проведения аукциона</w:t>
            </w:r>
          </w:p>
        </w:tc>
      </w:tr>
      <w:tr w:rsidR="00FD3CEA" w:rsidRPr="00612C30" w14:paraId="020FD002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41A1CB63" w14:textId="64DC0851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7E1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7047BD7" w14:textId="781AF0DB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аукциона: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Электронная площадка</w:t>
            </w:r>
            <w:r w:rsidR="00207E1F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D3CEA" w:rsidRPr="00612C30" w14:paraId="259A2016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3AB9B98" w14:textId="43BC4F5E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7E1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97CD8E8" w14:textId="5895E696" w:rsidR="00FD3CEA" w:rsidRPr="00612C30" w:rsidRDefault="00FD3CEA" w:rsidP="00FD3CEA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время проведения аукциона: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(время проведения процедуры аукциона соответствует местному времени, в котором функционирует </w:t>
            </w:r>
            <w:r w:rsidR="00207E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площадка).</w:t>
            </w:r>
          </w:p>
        </w:tc>
      </w:tr>
      <w:tr w:rsidR="00FD3CEA" w:rsidRPr="00612C30" w14:paraId="2FD19162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4CDC3BC" w14:textId="17AB8C38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7E1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4DAD1AD" w14:textId="77777777" w:rsidR="00FD3CEA" w:rsidRPr="00612C30" w:rsidRDefault="00FD3CEA" w:rsidP="00FD3CE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проведения аукциона и определения победителя:</w:t>
            </w:r>
          </w:p>
          <w:p w14:paraId="59AA8D2C" w14:textId="77777777" w:rsidR="00FD3CEA" w:rsidRPr="00612C30" w:rsidRDefault="00FD3CEA" w:rsidP="00FD3C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принимать участие в аукционе могут только Претенденты, признанные Участниками аукциона.</w:t>
            </w:r>
          </w:p>
          <w:p w14:paraId="7EF6BB14" w14:textId="054A0D8A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      </w:r>
            <w:r w:rsidR="009E32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аукциона (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  <w:r w:rsidR="009E32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A73F642" w14:textId="3394418E" w:rsidR="00FD3CEA" w:rsidRPr="00612C30" w:rsidRDefault="00FD3CEA" w:rsidP="00FD3C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аукциона начинается в день и время, указанные в пункте 1</w:t>
            </w:r>
            <w:r w:rsidR="00207E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настоящих Информационных карт </w:t>
            </w:r>
            <w:r w:rsidR="009E32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9E32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BB35E4" w14:textId="315B940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Аукцион проводится путем последовательного повышения Участниками начальной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цены </w:t>
            </w:r>
            <w:r w:rsidR="000C671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величину, равную «шагу аукциона». </w:t>
            </w:r>
          </w:p>
          <w:p w14:paraId="020F4599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для подачи предложений о цене в ходе аукциона определяется в следующем порядке: </w:t>
            </w:r>
          </w:p>
          <w:p w14:paraId="145B01BA" w14:textId="1C791E88" w:rsidR="00207E1F" w:rsidRPr="00612C30" w:rsidRDefault="00207E1F" w:rsidP="00207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течение </w:t>
            </w:r>
            <w:r w:rsidR="00FB195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0 минут с момента начала проведения процедуры аукциона Участникам предлагается подтвердить намерение о приобретении предмета аукциона по начальной (минимальной) цене; </w:t>
            </w:r>
          </w:p>
          <w:p w14:paraId="025DFAFD" w14:textId="2C4E0DDC" w:rsidR="00207E1F" w:rsidRPr="00612C30" w:rsidRDefault="00207E1F" w:rsidP="00207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случае если в течение указанного времени не поступило ни одного подтверждения намерения приобрести предмет аукциона по начальной (минимальной) цене, аукцион автоматически с помощью программно-аппаратных средств Электронной площадки завершается.</w:t>
            </w:r>
          </w:p>
          <w:p w14:paraId="6A727B26" w14:textId="21608BEF" w:rsidR="00207E1F" w:rsidRPr="00612C30" w:rsidRDefault="00207E1F" w:rsidP="00207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случае если в течение указанного времени поступило подтверждение</w:t>
            </w:r>
            <w:r w:rsidR="00525A8C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намерения приобрести предмет аукциона </w:t>
            </w:r>
            <w:r w:rsidR="00432DC8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(лот) </w:t>
            </w:r>
            <w:r w:rsidR="00525A8C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начальной (минимальной) цен</w:t>
            </w:r>
            <w:r w:rsidR="00525A8C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то время для предоставления следующих предложений о цене</w:t>
            </w:r>
            <w:r w:rsidR="00525A8C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предмета аукциона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увеличенных на «шаг аукциона», продлевается на 10 минут с момента приема Оператором каждого из таких предложений о цене </w:t>
            </w:r>
            <w:r w:rsidR="00525A8C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предмета аукциона</w:t>
            </w:r>
            <w:r w:rsidR="00432DC8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(лота)</w:t>
            </w:r>
            <w:r w:rsidR="00525A8C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соответственно.</w:t>
            </w:r>
          </w:p>
          <w:p w14:paraId="49081275" w14:textId="1DBFD0D6" w:rsidR="00207E1F" w:rsidRPr="00612C30" w:rsidRDefault="00207E1F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Если в течение 10 минут после представления последнего предложения о цене </w:t>
            </w:r>
            <w:r w:rsidR="00AD106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предмета 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следующее предложение о цене </w:t>
            </w:r>
            <w:r w:rsidR="00AD106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предмета 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 поступило, аукцион автоматически с помощью программно-аппаратных средств Электронной площадки завершается.</w:t>
            </w:r>
          </w:p>
          <w:p w14:paraId="03859D3C" w14:textId="47E395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подачи предложений о цене Оператор программными средствами </w:t>
            </w:r>
            <w:r w:rsidR="00AD106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площадки обеспечивает отклонение предложения о цене в момент его поступления и соответствующее информирование </w:t>
            </w:r>
            <w:proofErr w:type="gram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Участника, в случае, если</w:t>
            </w:r>
            <w:proofErr w:type="gram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7EDC1D7" w14:textId="77777777" w:rsidR="00FD3CEA" w:rsidRPr="00612C30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подано до начала или по истечении установленного времени для подачи соответствующих предложений о цене;</w:t>
            </w:r>
          </w:p>
          <w:p w14:paraId="3732340A" w14:textId="53EE9A71" w:rsidR="00FD3CEA" w:rsidRPr="00612C30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представленное предложение о цене ниже начальной</w:t>
            </w:r>
            <w:r w:rsidR="00AD106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06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(минимальной)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</w:t>
            </w:r>
            <w:r w:rsidR="00AD106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аукциона</w:t>
            </w:r>
            <w:r w:rsidR="00D470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(лота)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C0342CB" w14:textId="77777777" w:rsidR="00FD3CEA" w:rsidRPr="00612C30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представленное предложение о цене равно нулю; </w:t>
            </w:r>
          </w:p>
          <w:p w14:paraId="44263372" w14:textId="77777777" w:rsidR="00FD3CEA" w:rsidRPr="00612C30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представленное предложение о цене не соответствует увеличению текущей цены на величину «шага аукциона»; </w:t>
            </w:r>
          </w:p>
          <w:p w14:paraId="0890841E" w14:textId="3C35E431" w:rsidR="00FD3CEA" w:rsidRPr="00612C30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представленное Участником предложение о цене меньше ранее представленных предложений</w:t>
            </w:r>
            <w:r w:rsidR="00AD106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цене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B29355D" w14:textId="05E5CB64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Победителем аукциона признается участник, предложивший наиболее высокую цену </w:t>
            </w:r>
            <w:r w:rsidR="00AD106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аукциона (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  <w:r w:rsidR="00AD106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F0E8AE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 признается несостоявшимся в следующих случаях: </w:t>
            </w:r>
          </w:p>
          <w:p w14:paraId="431B4862" w14:textId="77777777" w:rsidR="00FD3CEA" w:rsidRPr="00612C30" w:rsidRDefault="00FD3CEA" w:rsidP="00EC60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было подано ни одной заявки на участие в аукционе либо ни один из Претендентов не признан участником; </w:t>
            </w:r>
          </w:p>
          <w:p w14:paraId="150584E0" w14:textId="7EE07AAC" w:rsidR="00FD3CEA" w:rsidRPr="00612C30" w:rsidRDefault="00FD3CEA" w:rsidP="00644B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аукционе в электронной форме была подана только одна заявка</w:t>
            </w:r>
            <w:r w:rsidR="00644BB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аукционной комиссией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 о признании только одного Претендента Участником</w:t>
            </w:r>
            <w:r w:rsidR="00AD106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7676C58" w14:textId="54CACDB9" w:rsidR="00644BB4" w:rsidRPr="00612C30" w:rsidRDefault="00644BB4" w:rsidP="00EC60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один Участник принял участие в аукционе (после подтверждения </w:t>
            </w:r>
            <w:r w:rsidR="00D470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частником намерения приобрести предмет аукциона по начальной цене не было сделано ценовых предложений </w:t>
            </w:r>
            <w:r w:rsidR="00145255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аукциона (лота);</w:t>
            </w:r>
          </w:p>
          <w:p w14:paraId="74B2F668" w14:textId="77777777" w:rsidR="005C0578" w:rsidRPr="00612C30" w:rsidRDefault="00FD3CEA" w:rsidP="002F635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один из Участников </w:t>
            </w:r>
            <w:r w:rsidR="00432DC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 в установленн</w:t>
            </w:r>
            <w:r w:rsidR="005C057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время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C057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заявил о своем намерении приобрести предмет аукциона по начальной цене. </w:t>
            </w:r>
          </w:p>
          <w:p w14:paraId="01D6D0A3" w14:textId="245DD6EB" w:rsidR="00FD3CEA" w:rsidRPr="00612C30" w:rsidRDefault="00FD3CEA" w:rsidP="005C057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057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итогам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аукциона аукционная комиссия оформляет протокол</w:t>
            </w:r>
            <w:r w:rsidR="0044189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аукциона, в котором должны содержаться сведения о месте, дате и времени проведения аукциона, 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начальной (минимальной) цене предмета аукциона (лота),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последнем и предпоследнем предложениях о цене</w:t>
            </w:r>
            <w:r w:rsidR="00FB195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аукциона (</w:t>
            </w:r>
            <w:r w:rsidR="00E947E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B195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подписывается всеми присутствующими членами аукционной комиссии в день проведения аукциона</w:t>
            </w:r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победителем аукциона</w:t>
            </w:r>
            <w:r w:rsidR="00915E0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составляется в двух экземплярах, один из которых остается у Организатора аукциона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второй экземпляр передается Победителю аукциона.</w:t>
            </w:r>
          </w:p>
          <w:p w14:paraId="7E2B07A3" w14:textId="20B94008" w:rsidR="00B742CB" w:rsidRPr="00612C30" w:rsidRDefault="00634B30" w:rsidP="00B7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аукциона 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</w:t>
            </w:r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Организатором аукциона 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торгов и на Электронной площадке в течение</w:t>
            </w:r>
            <w:r w:rsidR="0044189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88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r w:rsidR="0044189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0D288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4189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со 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="0044189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подписания</w:t>
            </w:r>
            <w:r w:rsidR="0048400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протокола о результатах аукциона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9F2EC3" w14:textId="2ADD9205" w:rsidR="00EA0703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Оператор в течение одного часа со времени подписания электронной подписью Организатором 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протокола </w:t>
            </w:r>
            <w:r w:rsidR="00441899"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результатах 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направляет Победителю, а также участнику, сделавшему предпоследнее предложение о цене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предмета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соответствующее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уведомление с протоколом</w:t>
            </w:r>
            <w:r w:rsidR="00441899"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результатах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742CB"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аукциона</w:t>
            </w:r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612FF0" w:rsidRPr="00612C30" w14:paraId="01424F4A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E7E6E6" w:themeFill="background2"/>
          </w:tcPr>
          <w:p w14:paraId="5350EF1E" w14:textId="7FF17F3C" w:rsidR="00612FF0" w:rsidRPr="00612C30" w:rsidRDefault="00612FF0" w:rsidP="00CB45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B457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2F23759" w14:textId="15C625D7" w:rsidR="00612FF0" w:rsidRPr="00612C30" w:rsidRDefault="00F23AB1" w:rsidP="00F23AB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612FF0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сроки заключения </w:t>
            </w:r>
            <w:proofErr w:type="spellStart"/>
            <w:r w:rsidR="00612FF0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>охотхозяйственного</w:t>
            </w:r>
            <w:proofErr w:type="spellEnd"/>
            <w:r w:rsidR="00612FF0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соглашения</w:t>
            </w:r>
            <w:r w:rsidR="000D1EB3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>, порядок и сроки внесения по</w:t>
            </w:r>
            <w:r w:rsidR="00854AA8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результатам</w:t>
            </w:r>
            <w:r w:rsidR="000D1EB3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аукциона платы (доплаты) за предмет аукциона </w:t>
            </w:r>
          </w:p>
        </w:tc>
      </w:tr>
      <w:tr w:rsidR="001C210C" w:rsidRPr="00612C30" w14:paraId="4FB69E6E" w14:textId="77777777" w:rsidTr="000F6514">
        <w:trPr>
          <w:trHeight w:val="556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602E11A" w14:textId="6E2BF42A" w:rsidR="001C210C" w:rsidRPr="00612C30" w:rsidRDefault="001C210C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5635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3A7F213" w14:textId="12EE9B8A" w:rsidR="001C210C" w:rsidRPr="00612C30" w:rsidRDefault="001C210C" w:rsidP="00880A56">
            <w:pPr>
              <w:widowControl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Заключение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соглашения осуществляется вне Электронной площадки в простой письменной форме.</w:t>
            </w:r>
          </w:p>
          <w:p w14:paraId="729111D1" w14:textId="402BE345" w:rsidR="00EA0703" w:rsidRPr="00612C30" w:rsidRDefault="0023176D" w:rsidP="00EA07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заключении и исполнении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изменение условий такого </w:t>
            </w:r>
            <w:proofErr w:type="spellStart"/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соглашения, указанных в </w:t>
            </w:r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Извещении и </w:t>
            </w:r>
            <w:r w:rsidR="00D470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 об аукционе, по соглашению сторон и</w:t>
            </w:r>
            <w:r w:rsidR="00517F4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F4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одной из сторон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случаев,</w:t>
            </w:r>
            <w:r w:rsidR="00F804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предусмотренных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Федерации».</w:t>
            </w:r>
          </w:p>
          <w:p w14:paraId="27826057" w14:textId="0A411287" w:rsidR="00D00FFA" w:rsidRPr="00612C30" w:rsidRDefault="00870D01" w:rsidP="000F6514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Охотхозяйственное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соглашение 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процедуры 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 с Победителем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A1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</w:t>
            </w:r>
            <w:r w:rsidR="00D470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динственным участником аукциона (в случае, если аукцион был признан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нестостоявшимся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того, что только один Участник принял участие в аукционе (то есть после подтверждения таким Участником намерения приобрести предмет аукциона по начальной цене не было сделано ценовых предложений в отношении предмета аукциона (лота))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Единственный участник аукциона),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Участником аукциона, который 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сделал предпоследнее предложение о цене предмета аукциона (цене права на заключение </w:t>
            </w:r>
            <w:proofErr w:type="spellStart"/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соглашения) (далее – Новый победитель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либо</w:t>
            </w:r>
            <w:r w:rsidR="0088048B" w:rsidRPr="00612C30">
              <w:t xml:space="preserve"> 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единственным допущенным к участию в аукционе по итогам рассмотрения заявок </w:t>
            </w:r>
            <w:r w:rsidR="001C1A1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аукционной комиссией 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аукциона (в случае если на участие в аукционе была подана только одна заявка</w:t>
            </w:r>
            <w:r w:rsidR="001C1A1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такая заявка по итогам рассмотрения заявок аукционной комиссией соответствует требованиям и условиям, предусмотренным Извещением и Документацией об аукционе, либо в случае если по итогам рассмотрения заявок аукционной комиссией принято решение о допуске к участию в аукционе одного Претендента) (далее – Единственный допущенный участник), в соответствии с условиями, установленными законодательством Российской Федерации и настоящим Извещением и Документацией об аукционе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0703" w:rsidRPr="00612C30" w14:paraId="3AE316C7" w14:textId="77777777" w:rsidTr="00272241">
        <w:trPr>
          <w:trHeight w:val="1407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7AE5555" w14:textId="5BB63DE0" w:rsidR="00EA0703" w:rsidRPr="00612C30" w:rsidRDefault="00EA0703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2A3971A" w14:textId="27616C28" w:rsidR="002F24CF" w:rsidRPr="00612C30" w:rsidRDefault="00EA0703" w:rsidP="002F24C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Охотхозяйственное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соглашение заключается с Победителем 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Единственным участником аукциона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законодательства Российской Федерации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условиях, указанных в Извещении и Документации об аукционе, в срок не ранее чем через 10 (десять) дней со дня размещения информации о результатах аукциона на Официальном сайте торгов и на Электронной площадке, но не позднее 30 (тридцати) дней со дня проведения аукциона.</w:t>
            </w:r>
            <w:r w:rsidR="002F24C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DC538F" w14:textId="7BDC974E" w:rsidR="00FF5FA5" w:rsidRPr="00612C30" w:rsidRDefault="002F24CF" w:rsidP="000F6514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(трех) рабочих дней со дня подписания протокола о результатах аукциона Организатор аукциона 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Победителю аукциона либо Единственному участнику аукциона экземпляр </w:t>
            </w:r>
            <w:r w:rsidR="00983CE9" w:rsidRPr="00612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001A" w:rsidRPr="00612C30">
              <w:rPr>
                <w:rFonts w:ascii="Times New Roman" w:hAnsi="Times New Roman" w:cs="Times New Roman"/>
                <w:sz w:val="24"/>
                <w:szCs w:val="24"/>
              </w:rPr>
              <w:t>ротокола о результатах аукциона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 </w:t>
            </w:r>
            <w:proofErr w:type="spellStart"/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двух экземплярах, 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такого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Победителя аукциона либо Единственного участника аукциона о размере доплаты за право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(разнице между ценой права на заключение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соглашения, определенной по результатам аукциона, и размером обеспечения заявки на участие в аукционе (задатка))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установления Организатором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об обеспечения заявки на участие в аукционе) или о размере платы за право заключения </w:t>
            </w:r>
            <w:proofErr w:type="spellStart"/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по результатам аукциона (в случае </w:t>
            </w:r>
            <w:proofErr w:type="spellStart"/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неустановления</w:t>
            </w:r>
            <w:proofErr w:type="spellEnd"/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Организатором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об обеспечени</w:t>
            </w:r>
            <w:r w:rsidR="0083122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аукционе)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которую такой Победитель аукциона либо Единственный участник аукциона обязан перечислить на расчетный счет, указанный в Извещении и Документации об аукционе</w:t>
            </w:r>
            <w:r w:rsidR="00E929E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D15E47" w14:textId="7FA9C9DD" w:rsidR="00E929E1" w:rsidRPr="00612C30" w:rsidRDefault="00512C78" w:rsidP="00870D01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либо Единственный участник</w:t>
            </w:r>
            <w:r w:rsidR="00D00FF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 которым заключается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охотхозяйственное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соглашение</w:t>
            </w:r>
            <w:r w:rsidR="007B001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 момента получения от Организатора аукциона проекта </w:t>
            </w:r>
            <w:proofErr w:type="spellStart"/>
            <w:r w:rsidR="007B001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="007B001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соглашения 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истечения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предельного срока, установленного для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пунктом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позднее 30 (тридцати) дней со дня проведения аукциона) обязан перечислить Организатору аукциона доплату за право заключения </w:t>
            </w:r>
            <w:proofErr w:type="spellStart"/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</w:t>
            </w:r>
            <w:r w:rsidR="00870D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расчетный счет, указанный в Части </w:t>
            </w:r>
            <w:r w:rsidR="00870D01"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870D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Извещения и Документации об аукционе</w:t>
            </w:r>
            <w:r w:rsidR="0083122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установления Организатором аукциона требования об обеспечения заявки на участие в аукционе)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подписать проект </w:t>
            </w:r>
            <w:proofErr w:type="spellStart"/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двух экземплярах и вернуть его Организатору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4F881F" w14:textId="4FCA6030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либо Единственный участник аукциона признается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уклонившимся от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следующих случаях: </w:t>
            </w:r>
          </w:p>
          <w:p w14:paraId="720765DB" w14:textId="0F79FD95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несоблюдения срока и порядка внесения на расчетный счет, указанный в Извещении и Документации об аукционе доплаты (разницы между ценой права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заключение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и размером обеспечения заявки (в случае установления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заявки) либо платы за право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(в случае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неустановления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заявки); </w:t>
            </w:r>
          </w:p>
          <w:p w14:paraId="4EF349FD" w14:textId="3352AA59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непредоставлении на условиях и в срок, установленный Извещением и Документацией, подписанного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соглашения. </w:t>
            </w:r>
          </w:p>
          <w:p w14:paraId="166317DA" w14:textId="3E96CC23" w:rsidR="000F6514" w:rsidRPr="00612C30" w:rsidRDefault="00870D0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случае, если Победитель аукциона уклонился от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соглашения, Организатор аукциона вправе обратиться в суд с требованием о возмещении убытков, причиненных уклонением Победителя аукциона от заключения такого соглашения, или заключить такое соглашение с Участником аукциона, который сделал предпоследнее предложение о цене предмета аукциона (цене права на заключение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соглашения) (Новы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E100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внесения платы за право заключения </w:t>
            </w:r>
            <w:proofErr w:type="spellStart"/>
            <w:r w:rsidR="002E100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="002E100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размере, предложенном Новым победителем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2E100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аукциона.</w:t>
            </w:r>
          </w:p>
          <w:p w14:paraId="560C8F52" w14:textId="6D6ACA87" w:rsidR="002E1000" w:rsidRPr="00612C30" w:rsidRDefault="00576C6A" w:rsidP="00576C6A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Победитель аукциона уклонился от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установленном порядке, аукцион признается несостоявшимся</w:t>
            </w:r>
            <w:r w:rsidR="004C5F7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чем составляется протокол.</w:t>
            </w:r>
          </w:p>
        </w:tc>
      </w:tr>
      <w:tr w:rsidR="002E1000" w:rsidRPr="00612C30" w14:paraId="63EC3181" w14:textId="77777777" w:rsidTr="00EA0703">
        <w:trPr>
          <w:trHeight w:val="2829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357D083" w14:textId="4CD676D1" w:rsidR="002E1000" w:rsidRPr="00612C30" w:rsidRDefault="002E1000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AE6D0FC" w14:textId="7D545220" w:rsidR="00404EE2" w:rsidRPr="00612C30" w:rsidRDefault="002E1000" w:rsidP="00404EE2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(трех) рабочих дней со дня признания аукциона несостоявшимся</w:t>
            </w:r>
            <w:r w:rsidR="004C5F7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причине уклонения Победителя аукциона от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Организатор аукциона направляет 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 п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обедителю аукциона проект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двух экземплярах, и уведомляет о размере платы за право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соглашения, которую 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 аукциона обязан перечислить на расчетный счет, указанный в Извещении и Документации об аукционе</w:t>
            </w:r>
            <w:r w:rsidR="00404EE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4CF" w:rsidRPr="00612C30" w14:paraId="65996831" w14:textId="77777777" w:rsidTr="00EB7CB4">
        <w:trPr>
          <w:trHeight w:val="1407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B729F52" w14:textId="1F375061" w:rsidR="002F24CF" w:rsidRPr="00612C30" w:rsidRDefault="00EE7726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5B6090D" w14:textId="390E5324" w:rsidR="00576C6A" w:rsidRPr="00612C30" w:rsidRDefault="00576C6A" w:rsidP="00576C6A">
            <w:pPr>
              <w:spacing w:after="0" w:line="240" w:lineRule="auto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Охотхозяйственное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соглашение заключается с Единственным допущенным участником в соответствии с требованиями законодательства Российской Федерации на условиях, указанных в Извещении и Документации об аукционе, в срок не ранее чем через 10 (десять) дней со дня размещения протокола </w:t>
            </w:r>
            <w:r w:rsidR="007163D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заявок на участие в аукционе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торгов и на Электронной площадке, но не позднее 30 (тридцати) дней со дня </w:t>
            </w:r>
            <w:r w:rsidR="007163D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подписания протокола приема заявок на участие в аукционе. </w:t>
            </w:r>
          </w:p>
          <w:p w14:paraId="2385FE4F" w14:textId="6532211E" w:rsidR="00576C6A" w:rsidRPr="00612C30" w:rsidRDefault="00576C6A" w:rsidP="00576C6A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(трех) рабочих дней со дня подписания протокола </w:t>
            </w:r>
            <w:r w:rsidR="007163D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заявок на участие в аукционе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аукциона направляет Единственному </w:t>
            </w:r>
            <w:r w:rsidR="007163D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допущенному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участнику проект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двух экземплярах, и уведомляет о размере доплаты за право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(разнице между </w:t>
            </w:r>
            <w:r w:rsidR="00FC03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начальной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ценой права на заключение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</w:t>
            </w:r>
            <w:r w:rsidR="00FC03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размером обеспечения заявки на участие в аукционе (задатка))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установления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 на участие в аукционе) или о размере платы за право заключения </w:t>
            </w:r>
            <w:proofErr w:type="spellStart"/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(в случае </w:t>
            </w:r>
            <w:proofErr w:type="spellStart"/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неустановления</w:t>
            </w:r>
            <w:proofErr w:type="spellEnd"/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 обеспечения заявки на участие в аукционе)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которую такой Единственный </w:t>
            </w:r>
            <w:r w:rsidR="00FC03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допущенный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обязан перечислить на расчетный счет, указанный в Извещении и Документации об аукционе.</w:t>
            </w:r>
          </w:p>
          <w:p w14:paraId="1E2AADC8" w14:textId="1BDCBFC9" w:rsidR="00FC03A2" w:rsidRPr="00612C30" w:rsidRDefault="00576C6A" w:rsidP="000F6514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Единственный </w:t>
            </w:r>
            <w:r w:rsidR="00FC03A2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допущенный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  <w:r w:rsidR="00FC03A2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которым заключается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охотхозяйственное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соглашение, с момента получения от Организатора аукциона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проекта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соглашения 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истечения предельного срока, установленного для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настоящим пунктом (не позднее 30 (тридцати) дней со дня</w:t>
            </w:r>
            <w:r w:rsidR="00FC03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подписания протокола приема заявок на участие в аукционе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 перечислить Организатору аукциона доплату за право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на расчетный счет, указанный в Части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Извещения и Документации об аукционе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установления Организатором аукциона требования об обеспечения заявки на участие в аукционе)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подписать проект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двух экземплярах и вернуть его Организатору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50F20E" w14:textId="64EA0098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Единственный допущенный участник аукциона признается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уклонившимся от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следующих случаях: </w:t>
            </w:r>
          </w:p>
          <w:p w14:paraId="316308D6" w14:textId="0A302729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несоблюдения срока и порядка внесения на расчетный счет, указанный в Извещении и Документации об аукционе доплаты (разницы между ценой права на заключение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и размером обеспечения заявки (в случае установления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заявки) либо платы за право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(в случае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неустановления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заявки); </w:t>
            </w:r>
          </w:p>
          <w:p w14:paraId="4756BCE5" w14:textId="4A004A73" w:rsidR="000F6514" w:rsidRPr="00612C30" w:rsidRDefault="00272241" w:rsidP="00EB7CB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непредоставлении на условиях и в срок, установленный Извещением и Документацией, подписанного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соглашения. </w:t>
            </w:r>
          </w:p>
        </w:tc>
      </w:tr>
      <w:tr w:rsidR="00576C6A" w:rsidRPr="00612C30" w14:paraId="005206B0" w14:textId="77777777" w:rsidTr="00AB0AF1">
        <w:trPr>
          <w:trHeight w:val="2731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727BECE" w14:textId="4ACFD501" w:rsidR="00576C6A" w:rsidRPr="00612C30" w:rsidRDefault="00576C6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13.5</w:t>
            </w:r>
          </w:p>
          <w:p w14:paraId="3CE59240" w14:textId="74017664" w:rsidR="00576C6A" w:rsidRPr="00612C30" w:rsidRDefault="00576C6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E286FB3" w14:textId="0E9F26F7" w:rsidR="00576C6A" w:rsidRPr="00612C30" w:rsidRDefault="00576C6A" w:rsidP="00576C6A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Победитель аукциона либо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Единственный участник аукциона, либо Единственный допущенный участник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уклонился от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в установленном порядке, Организатор аукциона в порядке, установленном законодательством Российской Федерации, принимает меры для включения таких Победителя аукциона,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Единственного участника аукциона, Единственного допущенного участника,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уклонившихся от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соглашения, в Реестр недобросовестных лиц, заключивших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охотхозяйственные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соглашения, и участников аукциона на право заключения </w:t>
            </w:r>
            <w:proofErr w:type="spellStart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соглашения. </w:t>
            </w:r>
          </w:p>
        </w:tc>
      </w:tr>
      <w:tr w:rsidR="00FD3CEA" w:rsidRPr="00612C30" w14:paraId="32926652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24A6EB02" w14:textId="5CA38702" w:rsidR="00FD3CEA" w:rsidRPr="00612C30" w:rsidRDefault="00662C01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регистрации на </w:t>
            </w:r>
            <w:r w:rsidR="00EB7CB4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лектронной площадке</w:t>
            </w:r>
          </w:p>
        </w:tc>
      </w:tr>
      <w:tr w:rsidR="00FD3CEA" w:rsidRPr="00612C30" w14:paraId="4E977AE1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356C3347" w14:textId="0F60C9D2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2F7FC51" w14:textId="6B624D8F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доступа к участию в электронном аукционе </w:t>
            </w:r>
            <w:r w:rsidR="00EB7CB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Претенденту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пройти процедуру регистрации на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площадке, а также регистрацию в соответствующей торговой секции </w:t>
            </w:r>
            <w:r w:rsidR="00372A36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площадки.</w:t>
            </w:r>
          </w:p>
        </w:tc>
      </w:tr>
      <w:tr w:rsidR="00FD3CEA" w:rsidRPr="00612C30" w14:paraId="1C2FE300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2451E035" w14:textId="63BA50EC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4131C41" w14:textId="087F3CCF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на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площадке, а также в торговой секции </w:t>
            </w:r>
            <w:r w:rsidR="00372A36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соответствии с требованиями соответствующего регламента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площадки, регламента торговой секции </w:t>
            </w:r>
            <w:r w:rsidR="00EB7CB4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«Приватизация, аренда и продажа прав»</w:t>
            </w:r>
            <w:r w:rsidR="00662C01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площадки.</w:t>
            </w:r>
          </w:p>
        </w:tc>
      </w:tr>
      <w:tr w:rsidR="00FD3CEA" w:rsidRPr="00612C30" w14:paraId="28EA9262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7424345D" w14:textId="34168AC3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BF9CAEC" w14:textId="56BB9052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Регистрации на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лектронной площадке подлежат </w:t>
            </w:r>
            <w:r w:rsidR="00EB7CB4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ретенденты, ранее не зарегистрированные </w:t>
            </w:r>
            <w:proofErr w:type="gramStart"/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лектронной площадке</w:t>
            </w:r>
            <w:proofErr w:type="gramEnd"/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или регистрация которых на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лектронной площадке была прекращена.</w:t>
            </w:r>
          </w:p>
        </w:tc>
      </w:tr>
      <w:tr w:rsidR="00FD3CEA" w:rsidRPr="00612C30" w14:paraId="42ADF2CA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49FE7A7D" w14:textId="5C0B66D5" w:rsidR="00FD3CEA" w:rsidRPr="00612C30" w:rsidRDefault="00572729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</w:tr>
      <w:tr w:rsidR="00FD3CEA" w:rsidRPr="00612C30" w14:paraId="15E4FF14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26480002" w14:textId="3FFA0A39" w:rsidR="00FD3CEA" w:rsidRPr="00612C30" w:rsidRDefault="004C2EB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7EC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3351149" w14:textId="6B660590" w:rsidR="00FD3CEA" w:rsidRPr="00612C30" w:rsidRDefault="00EB7CB4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Извещение и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аукциона, условиях его проведения, явля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в настояще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Извещении </w:t>
            </w:r>
            <w:proofErr w:type="gramStart"/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25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</w:t>
            </w:r>
            <w:proofErr w:type="gramEnd"/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аукционе.</w:t>
            </w:r>
          </w:p>
        </w:tc>
      </w:tr>
      <w:tr w:rsidR="00FD3CEA" w:rsidRPr="00612C30" w14:paraId="296E3549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D1A68C7" w14:textId="69591BB1" w:rsidR="00FD3CEA" w:rsidRPr="00612C30" w:rsidRDefault="00E947EC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9324AD9" w14:textId="43F04DEA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приложения к настояще</w:t>
            </w:r>
            <w:r w:rsidR="00EB7CB4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 Извещению и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B7CB4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окументации, размещенные 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 сайте торгов и на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площадке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являются ее неотъемлемой частью.</w:t>
            </w:r>
          </w:p>
        </w:tc>
      </w:tr>
      <w:tr w:rsidR="00FD3CEA" w:rsidRPr="00FD3CEA" w14:paraId="304F4024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3FEEBD1" w14:textId="7B05CA61" w:rsidR="00FD3CEA" w:rsidRPr="00612C30" w:rsidRDefault="00E947EC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5A9708A" w14:textId="0A9D9B1A" w:rsidR="00FD3CEA" w:rsidRPr="00FD3CEA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Вопросы, касающихся взаимодействия Организатора</w:t>
            </w:r>
            <w:r w:rsidR="00B57C93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аукциона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Оператора, Претендентов, Участников, иных лиц на Электронной площадке отражены в соответствующих регламентах </w:t>
            </w:r>
            <w:r w:rsidR="00AE5A82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лектронной площадки и соответствующей торговой секции</w:t>
            </w:r>
            <w:r w:rsidR="00372A36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72A36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площадки, а также инструкциях (памятках)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площадки.</w:t>
            </w:r>
          </w:p>
        </w:tc>
      </w:tr>
    </w:tbl>
    <w:p w14:paraId="67385FBC" w14:textId="77777777" w:rsidR="00CF5454" w:rsidRPr="00CF5454" w:rsidRDefault="00CF5454" w:rsidP="003D7B07">
      <w:pPr>
        <w:keepNext/>
        <w:keepLines/>
        <w:tabs>
          <w:tab w:val="left" w:pos="284"/>
        </w:tabs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F5454" w:rsidRPr="00CF5454" w:rsidSect="004D27D3">
      <w:type w:val="continuous"/>
      <w:pgSz w:w="11906" w:h="16838"/>
      <w:pgMar w:top="1134" w:right="850" w:bottom="993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D291" w14:textId="77777777" w:rsidR="00F8086D" w:rsidRDefault="00F8086D" w:rsidP="008321BB">
      <w:pPr>
        <w:spacing w:after="0" w:line="240" w:lineRule="auto"/>
      </w:pPr>
      <w:r>
        <w:separator/>
      </w:r>
    </w:p>
  </w:endnote>
  <w:endnote w:type="continuationSeparator" w:id="0">
    <w:p w14:paraId="67DAA011" w14:textId="77777777" w:rsidR="00F8086D" w:rsidRDefault="00F8086D" w:rsidP="0083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</w:font>
  <w:font w:name="TimesD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C305" w14:textId="77777777" w:rsidR="00F8086D" w:rsidRDefault="00F8086D" w:rsidP="008321BB">
      <w:pPr>
        <w:spacing w:after="0" w:line="240" w:lineRule="auto"/>
      </w:pPr>
      <w:r>
        <w:separator/>
      </w:r>
    </w:p>
  </w:footnote>
  <w:footnote w:type="continuationSeparator" w:id="0">
    <w:p w14:paraId="1B3597F2" w14:textId="77777777" w:rsidR="00F8086D" w:rsidRDefault="00F8086D" w:rsidP="00832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9A039C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C084396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EE50231E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4" w15:restartNumberingAfterBreak="0">
    <w:nsid w:val="00167040"/>
    <w:multiLevelType w:val="hybridMultilevel"/>
    <w:tmpl w:val="B5B45CEC"/>
    <w:lvl w:ilvl="0" w:tplc="9CB0A3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977631"/>
    <w:multiLevelType w:val="multilevel"/>
    <w:tmpl w:val="2488F07E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980807"/>
    <w:multiLevelType w:val="hybridMultilevel"/>
    <w:tmpl w:val="BA9E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A12"/>
    <w:multiLevelType w:val="hybridMultilevel"/>
    <w:tmpl w:val="C738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4C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66445B5"/>
    <w:multiLevelType w:val="hybridMultilevel"/>
    <w:tmpl w:val="E2C4F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D03"/>
    <w:multiLevelType w:val="multilevel"/>
    <w:tmpl w:val="05F24CE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1" w15:restartNumberingAfterBreak="0">
    <w:nsid w:val="526248C9"/>
    <w:multiLevelType w:val="hybridMultilevel"/>
    <w:tmpl w:val="E570911C"/>
    <w:lvl w:ilvl="0" w:tplc="12F829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2392C"/>
    <w:multiLevelType w:val="hybridMultilevel"/>
    <w:tmpl w:val="9528C5AA"/>
    <w:lvl w:ilvl="0" w:tplc="2DBE3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05670F"/>
    <w:multiLevelType w:val="hybridMultilevel"/>
    <w:tmpl w:val="E9F6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A5F42"/>
    <w:multiLevelType w:val="multilevel"/>
    <w:tmpl w:val="793C71B8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F70BC1"/>
    <w:multiLevelType w:val="multilevel"/>
    <w:tmpl w:val="BA1C539E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19557994">
    <w:abstractNumId w:val="8"/>
  </w:num>
  <w:num w:numId="2" w16cid:durableId="2089185671">
    <w:abstractNumId w:val="14"/>
  </w:num>
  <w:num w:numId="3" w16cid:durableId="941649068">
    <w:abstractNumId w:val="5"/>
  </w:num>
  <w:num w:numId="4" w16cid:durableId="212237904">
    <w:abstractNumId w:val="1"/>
  </w:num>
  <w:num w:numId="5" w16cid:durableId="765030884">
    <w:abstractNumId w:val="0"/>
  </w:num>
  <w:num w:numId="6" w16cid:durableId="359546836">
    <w:abstractNumId w:val="15"/>
  </w:num>
  <w:num w:numId="7" w16cid:durableId="1326786069">
    <w:abstractNumId w:val="9"/>
  </w:num>
  <w:num w:numId="8" w16cid:durableId="1026366780">
    <w:abstractNumId w:val="7"/>
  </w:num>
  <w:num w:numId="9" w16cid:durableId="1586918589">
    <w:abstractNumId w:val="12"/>
  </w:num>
  <w:num w:numId="10" w16cid:durableId="1667053753">
    <w:abstractNumId w:val="6"/>
  </w:num>
  <w:num w:numId="11" w16cid:durableId="904074960">
    <w:abstractNumId w:val="13"/>
  </w:num>
  <w:num w:numId="12" w16cid:durableId="768042761">
    <w:abstractNumId w:val="4"/>
  </w:num>
  <w:num w:numId="13" w16cid:durableId="774911529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 w16cid:durableId="317030393">
    <w:abstractNumId w:val="10"/>
  </w:num>
  <w:num w:numId="15" w16cid:durableId="59640181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AC"/>
    <w:rsid w:val="00003CA7"/>
    <w:rsid w:val="0000782D"/>
    <w:rsid w:val="000119F5"/>
    <w:rsid w:val="00013B5F"/>
    <w:rsid w:val="000159D0"/>
    <w:rsid w:val="00016E32"/>
    <w:rsid w:val="0002392A"/>
    <w:rsid w:val="00031041"/>
    <w:rsid w:val="000332E3"/>
    <w:rsid w:val="00034565"/>
    <w:rsid w:val="00044F1D"/>
    <w:rsid w:val="0004734D"/>
    <w:rsid w:val="00053375"/>
    <w:rsid w:val="000536EC"/>
    <w:rsid w:val="00053A37"/>
    <w:rsid w:val="00057E45"/>
    <w:rsid w:val="000605B8"/>
    <w:rsid w:val="00065363"/>
    <w:rsid w:val="00065CC1"/>
    <w:rsid w:val="00066D67"/>
    <w:rsid w:val="00071A04"/>
    <w:rsid w:val="000762D0"/>
    <w:rsid w:val="000814DB"/>
    <w:rsid w:val="00082962"/>
    <w:rsid w:val="000866FF"/>
    <w:rsid w:val="0008725C"/>
    <w:rsid w:val="000873F2"/>
    <w:rsid w:val="000917B6"/>
    <w:rsid w:val="00092BAF"/>
    <w:rsid w:val="00097E25"/>
    <w:rsid w:val="000A016C"/>
    <w:rsid w:val="000A0A53"/>
    <w:rsid w:val="000A0E2E"/>
    <w:rsid w:val="000A148C"/>
    <w:rsid w:val="000A330E"/>
    <w:rsid w:val="000A3876"/>
    <w:rsid w:val="000B136F"/>
    <w:rsid w:val="000B73D2"/>
    <w:rsid w:val="000C0BE3"/>
    <w:rsid w:val="000C3821"/>
    <w:rsid w:val="000C46F4"/>
    <w:rsid w:val="000C5693"/>
    <w:rsid w:val="000C671F"/>
    <w:rsid w:val="000D0FB8"/>
    <w:rsid w:val="000D1EB3"/>
    <w:rsid w:val="000D2884"/>
    <w:rsid w:val="000E3E49"/>
    <w:rsid w:val="000E49AC"/>
    <w:rsid w:val="000E71CF"/>
    <w:rsid w:val="000E77DC"/>
    <w:rsid w:val="000F1FCF"/>
    <w:rsid w:val="000F2AB2"/>
    <w:rsid w:val="000F6514"/>
    <w:rsid w:val="000F7ED8"/>
    <w:rsid w:val="00104B2A"/>
    <w:rsid w:val="00106A81"/>
    <w:rsid w:val="00106C0D"/>
    <w:rsid w:val="0010733C"/>
    <w:rsid w:val="001243D3"/>
    <w:rsid w:val="00130D3D"/>
    <w:rsid w:val="0013322F"/>
    <w:rsid w:val="00134499"/>
    <w:rsid w:val="00142101"/>
    <w:rsid w:val="00145255"/>
    <w:rsid w:val="00145AB3"/>
    <w:rsid w:val="00147098"/>
    <w:rsid w:val="001476FA"/>
    <w:rsid w:val="00163ECC"/>
    <w:rsid w:val="00165F84"/>
    <w:rsid w:val="00166A81"/>
    <w:rsid w:val="0017209E"/>
    <w:rsid w:val="00173E0E"/>
    <w:rsid w:val="00182BBC"/>
    <w:rsid w:val="00183433"/>
    <w:rsid w:val="001854FE"/>
    <w:rsid w:val="001873E1"/>
    <w:rsid w:val="00191EE1"/>
    <w:rsid w:val="00193041"/>
    <w:rsid w:val="00195E31"/>
    <w:rsid w:val="001A09D7"/>
    <w:rsid w:val="001A2322"/>
    <w:rsid w:val="001A3198"/>
    <w:rsid w:val="001B1E7F"/>
    <w:rsid w:val="001B20BD"/>
    <w:rsid w:val="001B24A9"/>
    <w:rsid w:val="001C0260"/>
    <w:rsid w:val="001C0C7E"/>
    <w:rsid w:val="001C1A1B"/>
    <w:rsid w:val="001C210C"/>
    <w:rsid w:val="001C3DBD"/>
    <w:rsid w:val="001C61DE"/>
    <w:rsid w:val="001D48DF"/>
    <w:rsid w:val="001D6360"/>
    <w:rsid w:val="001E0BA0"/>
    <w:rsid w:val="001E219B"/>
    <w:rsid w:val="001E77E9"/>
    <w:rsid w:val="00207E1F"/>
    <w:rsid w:val="00210248"/>
    <w:rsid w:val="0021216C"/>
    <w:rsid w:val="00212A7D"/>
    <w:rsid w:val="002177A2"/>
    <w:rsid w:val="002207DB"/>
    <w:rsid w:val="002209FA"/>
    <w:rsid w:val="002219B6"/>
    <w:rsid w:val="0023027C"/>
    <w:rsid w:val="0023176D"/>
    <w:rsid w:val="00233733"/>
    <w:rsid w:val="00236DF6"/>
    <w:rsid w:val="00240C9B"/>
    <w:rsid w:val="002429AE"/>
    <w:rsid w:val="002455E4"/>
    <w:rsid w:val="00272241"/>
    <w:rsid w:val="00281BAC"/>
    <w:rsid w:val="00284C9C"/>
    <w:rsid w:val="00291113"/>
    <w:rsid w:val="002A5F69"/>
    <w:rsid w:val="002B0B2F"/>
    <w:rsid w:val="002B3B65"/>
    <w:rsid w:val="002B4D37"/>
    <w:rsid w:val="002B5F5A"/>
    <w:rsid w:val="002B60FD"/>
    <w:rsid w:val="002B7894"/>
    <w:rsid w:val="002C1008"/>
    <w:rsid w:val="002C1C84"/>
    <w:rsid w:val="002C6F67"/>
    <w:rsid w:val="002D06BB"/>
    <w:rsid w:val="002D080C"/>
    <w:rsid w:val="002D0C71"/>
    <w:rsid w:val="002D2331"/>
    <w:rsid w:val="002D6F7F"/>
    <w:rsid w:val="002D7D6B"/>
    <w:rsid w:val="002E0080"/>
    <w:rsid w:val="002E0656"/>
    <w:rsid w:val="002E1000"/>
    <w:rsid w:val="002E186D"/>
    <w:rsid w:val="002E2368"/>
    <w:rsid w:val="002E3422"/>
    <w:rsid w:val="002E4ED9"/>
    <w:rsid w:val="002F00DF"/>
    <w:rsid w:val="002F0185"/>
    <w:rsid w:val="002F0777"/>
    <w:rsid w:val="002F24CF"/>
    <w:rsid w:val="002F3F4F"/>
    <w:rsid w:val="002F5629"/>
    <w:rsid w:val="002F6359"/>
    <w:rsid w:val="00303715"/>
    <w:rsid w:val="0030372C"/>
    <w:rsid w:val="0030397D"/>
    <w:rsid w:val="00312701"/>
    <w:rsid w:val="00314323"/>
    <w:rsid w:val="00314757"/>
    <w:rsid w:val="003224A7"/>
    <w:rsid w:val="0032322F"/>
    <w:rsid w:val="00330069"/>
    <w:rsid w:val="00330549"/>
    <w:rsid w:val="003327DA"/>
    <w:rsid w:val="00332A5E"/>
    <w:rsid w:val="00333F26"/>
    <w:rsid w:val="0033564F"/>
    <w:rsid w:val="003378D8"/>
    <w:rsid w:val="00345CD8"/>
    <w:rsid w:val="00351F7D"/>
    <w:rsid w:val="003533CB"/>
    <w:rsid w:val="003548B5"/>
    <w:rsid w:val="003552B6"/>
    <w:rsid w:val="0036200E"/>
    <w:rsid w:val="0036290B"/>
    <w:rsid w:val="00362A3E"/>
    <w:rsid w:val="0036411E"/>
    <w:rsid w:val="00370ADA"/>
    <w:rsid w:val="00372A36"/>
    <w:rsid w:val="00376235"/>
    <w:rsid w:val="003912B4"/>
    <w:rsid w:val="003922B0"/>
    <w:rsid w:val="003926AF"/>
    <w:rsid w:val="00392783"/>
    <w:rsid w:val="00392852"/>
    <w:rsid w:val="00395BEE"/>
    <w:rsid w:val="003A0A3F"/>
    <w:rsid w:val="003B2D0A"/>
    <w:rsid w:val="003B7276"/>
    <w:rsid w:val="003C1318"/>
    <w:rsid w:val="003D04EC"/>
    <w:rsid w:val="003D1FEA"/>
    <w:rsid w:val="003D46C2"/>
    <w:rsid w:val="003D4C99"/>
    <w:rsid w:val="003D6616"/>
    <w:rsid w:val="003D7B07"/>
    <w:rsid w:val="003E2F24"/>
    <w:rsid w:val="003E414B"/>
    <w:rsid w:val="003E58C3"/>
    <w:rsid w:val="003F3ECC"/>
    <w:rsid w:val="003F449D"/>
    <w:rsid w:val="003F45D7"/>
    <w:rsid w:val="003F6E2E"/>
    <w:rsid w:val="003F6F69"/>
    <w:rsid w:val="003F7BB3"/>
    <w:rsid w:val="00401500"/>
    <w:rsid w:val="0040170A"/>
    <w:rsid w:val="00404E36"/>
    <w:rsid w:val="00404EE2"/>
    <w:rsid w:val="00405747"/>
    <w:rsid w:val="00406F5D"/>
    <w:rsid w:val="00421BFB"/>
    <w:rsid w:val="004224E8"/>
    <w:rsid w:val="00422558"/>
    <w:rsid w:val="00426B4A"/>
    <w:rsid w:val="00430A72"/>
    <w:rsid w:val="00431196"/>
    <w:rsid w:val="00432DC8"/>
    <w:rsid w:val="00434499"/>
    <w:rsid w:val="00437007"/>
    <w:rsid w:val="004373ED"/>
    <w:rsid w:val="00440BF2"/>
    <w:rsid w:val="00441899"/>
    <w:rsid w:val="004423C1"/>
    <w:rsid w:val="00443F8B"/>
    <w:rsid w:val="0044650D"/>
    <w:rsid w:val="0045064E"/>
    <w:rsid w:val="00450F1F"/>
    <w:rsid w:val="00451175"/>
    <w:rsid w:val="0045635F"/>
    <w:rsid w:val="0045639A"/>
    <w:rsid w:val="00456AEE"/>
    <w:rsid w:val="00457962"/>
    <w:rsid w:val="004713FC"/>
    <w:rsid w:val="0047365D"/>
    <w:rsid w:val="0047449F"/>
    <w:rsid w:val="004808DB"/>
    <w:rsid w:val="0048400F"/>
    <w:rsid w:val="00485688"/>
    <w:rsid w:val="00487F14"/>
    <w:rsid w:val="004900B1"/>
    <w:rsid w:val="00490D9A"/>
    <w:rsid w:val="00491E85"/>
    <w:rsid w:val="0049343B"/>
    <w:rsid w:val="00493ED1"/>
    <w:rsid w:val="004A158D"/>
    <w:rsid w:val="004B1FCD"/>
    <w:rsid w:val="004C15D3"/>
    <w:rsid w:val="004C2EBA"/>
    <w:rsid w:val="004C5F1B"/>
    <w:rsid w:val="004C5F7D"/>
    <w:rsid w:val="004C712A"/>
    <w:rsid w:val="004D27D3"/>
    <w:rsid w:val="004D57CC"/>
    <w:rsid w:val="004E1977"/>
    <w:rsid w:val="004E1C54"/>
    <w:rsid w:val="004E3CA0"/>
    <w:rsid w:val="004E4309"/>
    <w:rsid w:val="004E7692"/>
    <w:rsid w:val="004F426A"/>
    <w:rsid w:val="004F7F1F"/>
    <w:rsid w:val="00504A70"/>
    <w:rsid w:val="00511E00"/>
    <w:rsid w:val="00512C78"/>
    <w:rsid w:val="00517290"/>
    <w:rsid w:val="00517F49"/>
    <w:rsid w:val="0052214C"/>
    <w:rsid w:val="00524669"/>
    <w:rsid w:val="00525A8C"/>
    <w:rsid w:val="00526CC1"/>
    <w:rsid w:val="005279C3"/>
    <w:rsid w:val="005311E5"/>
    <w:rsid w:val="00532E10"/>
    <w:rsid w:val="00534C5C"/>
    <w:rsid w:val="005360A7"/>
    <w:rsid w:val="0054145F"/>
    <w:rsid w:val="00555BB7"/>
    <w:rsid w:val="005620B3"/>
    <w:rsid w:val="00564E2C"/>
    <w:rsid w:val="005654C9"/>
    <w:rsid w:val="005707FB"/>
    <w:rsid w:val="00570BBC"/>
    <w:rsid w:val="00572729"/>
    <w:rsid w:val="00576C6A"/>
    <w:rsid w:val="005828C1"/>
    <w:rsid w:val="00591BFD"/>
    <w:rsid w:val="00592304"/>
    <w:rsid w:val="005932F3"/>
    <w:rsid w:val="00596CA5"/>
    <w:rsid w:val="00597A15"/>
    <w:rsid w:val="00597E21"/>
    <w:rsid w:val="005A3D12"/>
    <w:rsid w:val="005B27FC"/>
    <w:rsid w:val="005B7F54"/>
    <w:rsid w:val="005C0578"/>
    <w:rsid w:val="005C1C2C"/>
    <w:rsid w:val="005D2B61"/>
    <w:rsid w:val="005D3964"/>
    <w:rsid w:val="005E056D"/>
    <w:rsid w:val="005E1898"/>
    <w:rsid w:val="005E7340"/>
    <w:rsid w:val="005E7458"/>
    <w:rsid w:val="005E7869"/>
    <w:rsid w:val="00601F74"/>
    <w:rsid w:val="006053E4"/>
    <w:rsid w:val="00607142"/>
    <w:rsid w:val="00607475"/>
    <w:rsid w:val="00607CD8"/>
    <w:rsid w:val="00607FC7"/>
    <w:rsid w:val="00611517"/>
    <w:rsid w:val="00611D9F"/>
    <w:rsid w:val="00612C30"/>
    <w:rsid w:val="00612FF0"/>
    <w:rsid w:val="006131B9"/>
    <w:rsid w:val="0061713B"/>
    <w:rsid w:val="00626CA2"/>
    <w:rsid w:val="00626CFD"/>
    <w:rsid w:val="00634B30"/>
    <w:rsid w:val="006365AF"/>
    <w:rsid w:val="0064315C"/>
    <w:rsid w:val="00643C3B"/>
    <w:rsid w:val="00644BB4"/>
    <w:rsid w:val="006468A2"/>
    <w:rsid w:val="00655877"/>
    <w:rsid w:val="00657E4D"/>
    <w:rsid w:val="00657E70"/>
    <w:rsid w:val="00662C01"/>
    <w:rsid w:val="006640F5"/>
    <w:rsid w:val="0066426D"/>
    <w:rsid w:val="006843BE"/>
    <w:rsid w:val="00686EB5"/>
    <w:rsid w:val="0069482A"/>
    <w:rsid w:val="006A0F9E"/>
    <w:rsid w:val="006A150E"/>
    <w:rsid w:val="006A2C8D"/>
    <w:rsid w:val="006C0783"/>
    <w:rsid w:val="006C1ACB"/>
    <w:rsid w:val="006C3CF0"/>
    <w:rsid w:val="006C41B5"/>
    <w:rsid w:val="006C4D28"/>
    <w:rsid w:val="006C608F"/>
    <w:rsid w:val="006D01DC"/>
    <w:rsid w:val="006D0985"/>
    <w:rsid w:val="006D09A8"/>
    <w:rsid w:val="006D0AC1"/>
    <w:rsid w:val="006D2963"/>
    <w:rsid w:val="006D3416"/>
    <w:rsid w:val="006D47D6"/>
    <w:rsid w:val="006D604A"/>
    <w:rsid w:val="006D6DB9"/>
    <w:rsid w:val="006D7C60"/>
    <w:rsid w:val="006E04EB"/>
    <w:rsid w:val="006E1141"/>
    <w:rsid w:val="006E4459"/>
    <w:rsid w:val="006E5B25"/>
    <w:rsid w:val="006F10DD"/>
    <w:rsid w:val="006F2432"/>
    <w:rsid w:val="0070245A"/>
    <w:rsid w:val="00703B63"/>
    <w:rsid w:val="007047B1"/>
    <w:rsid w:val="00704E73"/>
    <w:rsid w:val="00710D42"/>
    <w:rsid w:val="0071255C"/>
    <w:rsid w:val="00713408"/>
    <w:rsid w:val="00714152"/>
    <w:rsid w:val="007159C0"/>
    <w:rsid w:val="007163DF"/>
    <w:rsid w:val="00717443"/>
    <w:rsid w:val="00720DEB"/>
    <w:rsid w:val="0072556C"/>
    <w:rsid w:val="007277E3"/>
    <w:rsid w:val="00731839"/>
    <w:rsid w:val="007341E1"/>
    <w:rsid w:val="00734EA1"/>
    <w:rsid w:val="00742EDD"/>
    <w:rsid w:val="0074325B"/>
    <w:rsid w:val="00744974"/>
    <w:rsid w:val="00765C6E"/>
    <w:rsid w:val="00770FF7"/>
    <w:rsid w:val="00772368"/>
    <w:rsid w:val="00773EF3"/>
    <w:rsid w:val="00777097"/>
    <w:rsid w:val="00782C59"/>
    <w:rsid w:val="00783B04"/>
    <w:rsid w:val="00785525"/>
    <w:rsid w:val="00791931"/>
    <w:rsid w:val="00796663"/>
    <w:rsid w:val="007A0BA9"/>
    <w:rsid w:val="007A56D4"/>
    <w:rsid w:val="007A7093"/>
    <w:rsid w:val="007A7C8F"/>
    <w:rsid w:val="007B001A"/>
    <w:rsid w:val="007B0495"/>
    <w:rsid w:val="007B2BD4"/>
    <w:rsid w:val="007B7D71"/>
    <w:rsid w:val="007C4A70"/>
    <w:rsid w:val="007C5726"/>
    <w:rsid w:val="007C638B"/>
    <w:rsid w:val="007D10E9"/>
    <w:rsid w:val="007D3B4F"/>
    <w:rsid w:val="007D705E"/>
    <w:rsid w:val="007D716C"/>
    <w:rsid w:val="007F6EA4"/>
    <w:rsid w:val="00802AE6"/>
    <w:rsid w:val="00807CD5"/>
    <w:rsid w:val="00820998"/>
    <w:rsid w:val="00826128"/>
    <w:rsid w:val="00826492"/>
    <w:rsid w:val="00826DAD"/>
    <w:rsid w:val="00831222"/>
    <w:rsid w:val="00831776"/>
    <w:rsid w:val="008321BB"/>
    <w:rsid w:val="00833732"/>
    <w:rsid w:val="00834F89"/>
    <w:rsid w:val="00835CD3"/>
    <w:rsid w:val="008411BB"/>
    <w:rsid w:val="00841D32"/>
    <w:rsid w:val="008474F0"/>
    <w:rsid w:val="00847F03"/>
    <w:rsid w:val="008515D2"/>
    <w:rsid w:val="00854AA8"/>
    <w:rsid w:val="008569F8"/>
    <w:rsid w:val="00857EFE"/>
    <w:rsid w:val="00862088"/>
    <w:rsid w:val="00862D49"/>
    <w:rsid w:val="00863173"/>
    <w:rsid w:val="00863330"/>
    <w:rsid w:val="00870D01"/>
    <w:rsid w:val="00875AA7"/>
    <w:rsid w:val="0088048B"/>
    <w:rsid w:val="00880A56"/>
    <w:rsid w:val="00882168"/>
    <w:rsid w:val="0088249A"/>
    <w:rsid w:val="008846E2"/>
    <w:rsid w:val="008863A2"/>
    <w:rsid w:val="00886AF7"/>
    <w:rsid w:val="008907C0"/>
    <w:rsid w:val="00893414"/>
    <w:rsid w:val="008A0569"/>
    <w:rsid w:val="008A3E59"/>
    <w:rsid w:val="008C0F51"/>
    <w:rsid w:val="008C18B7"/>
    <w:rsid w:val="008C24CD"/>
    <w:rsid w:val="008C32EE"/>
    <w:rsid w:val="008C67CC"/>
    <w:rsid w:val="008D0C77"/>
    <w:rsid w:val="008D4716"/>
    <w:rsid w:val="008E1AD6"/>
    <w:rsid w:val="008E2CF5"/>
    <w:rsid w:val="008E6D5E"/>
    <w:rsid w:val="008F4791"/>
    <w:rsid w:val="008F5033"/>
    <w:rsid w:val="00902A5A"/>
    <w:rsid w:val="009049C0"/>
    <w:rsid w:val="00915E0B"/>
    <w:rsid w:val="00915E51"/>
    <w:rsid w:val="0092684B"/>
    <w:rsid w:val="0093024C"/>
    <w:rsid w:val="009322A0"/>
    <w:rsid w:val="00933C60"/>
    <w:rsid w:val="00940B2B"/>
    <w:rsid w:val="00942D8B"/>
    <w:rsid w:val="00945E7E"/>
    <w:rsid w:val="00947C1E"/>
    <w:rsid w:val="009546FE"/>
    <w:rsid w:val="009608DE"/>
    <w:rsid w:val="0096175A"/>
    <w:rsid w:val="00963356"/>
    <w:rsid w:val="0097283B"/>
    <w:rsid w:val="0097400B"/>
    <w:rsid w:val="009747C4"/>
    <w:rsid w:val="009808F3"/>
    <w:rsid w:val="00980E6C"/>
    <w:rsid w:val="00983CE9"/>
    <w:rsid w:val="009843D8"/>
    <w:rsid w:val="009844FF"/>
    <w:rsid w:val="00990307"/>
    <w:rsid w:val="00990F6C"/>
    <w:rsid w:val="009919A9"/>
    <w:rsid w:val="009921BA"/>
    <w:rsid w:val="00992E5F"/>
    <w:rsid w:val="00993472"/>
    <w:rsid w:val="009A56F5"/>
    <w:rsid w:val="009B4468"/>
    <w:rsid w:val="009B5D59"/>
    <w:rsid w:val="009B7A2D"/>
    <w:rsid w:val="009C11EB"/>
    <w:rsid w:val="009C47F4"/>
    <w:rsid w:val="009D1273"/>
    <w:rsid w:val="009D2F48"/>
    <w:rsid w:val="009D564B"/>
    <w:rsid w:val="009E1F79"/>
    <w:rsid w:val="009E22B1"/>
    <w:rsid w:val="009E3232"/>
    <w:rsid w:val="009E327E"/>
    <w:rsid w:val="009E68FC"/>
    <w:rsid w:val="009E6E1A"/>
    <w:rsid w:val="009E7217"/>
    <w:rsid w:val="009F056F"/>
    <w:rsid w:val="009F061B"/>
    <w:rsid w:val="009F18E5"/>
    <w:rsid w:val="009F6307"/>
    <w:rsid w:val="009F673B"/>
    <w:rsid w:val="00A02ED4"/>
    <w:rsid w:val="00A117D7"/>
    <w:rsid w:val="00A217CF"/>
    <w:rsid w:val="00A24B23"/>
    <w:rsid w:val="00A25D1B"/>
    <w:rsid w:val="00A27358"/>
    <w:rsid w:val="00A276A0"/>
    <w:rsid w:val="00A27CE4"/>
    <w:rsid w:val="00A40A49"/>
    <w:rsid w:val="00A41315"/>
    <w:rsid w:val="00A45329"/>
    <w:rsid w:val="00A50A5B"/>
    <w:rsid w:val="00A51153"/>
    <w:rsid w:val="00A54567"/>
    <w:rsid w:val="00A5597C"/>
    <w:rsid w:val="00A55ABA"/>
    <w:rsid w:val="00A55F2C"/>
    <w:rsid w:val="00A60785"/>
    <w:rsid w:val="00A62185"/>
    <w:rsid w:val="00A62C40"/>
    <w:rsid w:val="00A63BAF"/>
    <w:rsid w:val="00A755D6"/>
    <w:rsid w:val="00A7727E"/>
    <w:rsid w:val="00A80182"/>
    <w:rsid w:val="00A83FB6"/>
    <w:rsid w:val="00A87B78"/>
    <w:rsid w:val="00A96575"/>
    <w:rsid w:val="00AA0696"/>
    <w:rsid w:val="00AA6387"/>
    <w:rsid w:val="00AB0AF1"/>
    <w:rsid w:val="00AB38AE"/>
    <w:rsid w:val="00AB5ACC"/>
    <w:rsid w:val="00AB6105"/>
    <w:rsid w:val="00AB685A"/>
    <w:rsid w:val="00AC263F"/>
    <w:rsid w:val="00AD002B"/>
    <w:rsid w:val="00AD1067"/>
    <w:rsid w:val="00AD5250"/>
    <w:rsid w:val="00AE15C7"/>
    <w:rsid w:val="00AE5A82"/>
    <w:rsid w:val="00AF0984"/>
    <w:rsid w:val="00AF1F2C"/>
    <w:rsid w:val="00B01FDD"/>
    <w:rsid w:val="00B063E1"/>
    <w:rsid w:val="00B0739D"/>
    <w:rsid w:val="00B139D4"/>
    <w:rsid w:val="00B1466E"/>
    <w:rsid w:val="00B208F5"/>
    <w:rsid w:val="00B220A8"/>
    <w:rsid w:val="00B276A8"/>
    <w:rsid w:val="00B27FC7"/>
    <w:rsid w:val="00B34629"/>
    <w:rsid w:val="00B47961"/>
    <w:rsid w:val="00B50D45"/>
    <w:rsid w:val="00B528D2"/>
    <w:rsid w:val="00B53520"/>
    <w:rsid w:val="00B53717"/>
    <w:rsid w:val="00B56325"/>
    <w:rsid w:val="00B57C93"/>
    <w:rsid w:val="00B66D7C"/>
    <w:rsid w:val="00B719D5"/>
    <w:rsid w:val="00B742CB"/>
    <w:rsid w:val="00B778FE"/>
    <w:rsid w:val="00B93583"/>
    <w:rsid w:val="00B948DA"/>
    <w:rsid w:val="00B96914"/>
    <w:rsid w:val="00B975FF"/>
    <w:rsid w:val="00BA119B"/>
    <w:rsid w:val="00BA179E"/>
    <w:rsid w:val="00BC12D9"/>
    <w:rsid w:val="00BC3814"/>
    <w:rsid w:val="00BC4B6A"/>
    <w:rsid w:val="00BD2406"/>
    <w:rsid w:val="00BD37C5"/>
    <w:rsid w:val="00BD64BC"/>
    <w:rsid w:val="00BE097B"/>
    <w:rsid w:val="00BE4A6D"/>
    <w:rsid w:val="00BF0642"/>
    <w:rsid w:val="00BF0FFF"/>
    <w:rsid w:val="00BF3D2B"/>
    <w:rsid w:val="00BF4A8D"/>
    <w:rsid w:val="00BF6B84"/>
    <w:rsid w:val="00BF71C7"/>
    <w:rsid w:val="00BF734E"/>
    <w:rsid w:val="00C17B16"/>
    <w:rsid w:val="00C21036"/>
    <w:rsid w:val="00C22D70"/>
    <w:rsid w:val="00C23D61"/>
    <w:rsid w:val="00C25AA6"/>
    <w:rsid w:val="00C30C57"/>
    <w:rsid w:val="00C327E2"/>
    <w:rsid w:val="00C33F9F"/>
    <w:rsid w:val="00C34FAE"/>
    <w:rsid w:val="00C35992"/>
    <w:rsid w:val="00C37C35"/>
    <w:rsid w:val="00C4412F"/>
    <w:rsid w:val="00C47D4F"/>
    <w:rsid w:val="00C506AE"/>
    <w:rsid w:val="00C5433E"/>
    <w:rsid w:val="00C57A47"/>
    <w:rsid w:val="00C603BF"/>
    <w:rsid w:val="00C62518"/>
    <w:rsid w:val="00C6602F"/>
    <w:rsid w:val="00C660A7"/>
    <w:rsid w:val="00C66E1B"/>
    <w:rsid w:val="00C7030F"/>
    <w:rsid w:val="00C71670"/>
    <w:rsid w:val="00C72EB4"/>
    <w:rsid w:val="00C73F1E"/>
    <w:rsid w:val="00C8110D"/>
    <w:rsid w:val="00C85A39"/>
    <w:rsid w:val="00C8796E"/>
    <w:rsid w:val="00C94D43"/>
    <w:rsid w:val="00CA3DE6"/>
    <w:rsid w:val="00CB040F"/>
    <w:rsid w:val="00CB3417"/>
    <w:rsid w:val="00CB40CB"/>
    <w:rsid w:val="00CB4577"/>
    <w:rsid w:val="00CB4905"/>
    <w:rsid w:val="00CC418A"/>
    <w:rsid w:val="00CC7D04"/>
    <w:rsid w:val="00CD0E3D"/>
    <w:rsid w:val="00CD1C9C"/>
    <w:rsid w:val="00CD3A4F"/>
    <w:rsid w:val="00CD3C37"/>
    <w:rsid w:val="00CD6F47"/>
    <w:rsid w:val="00CD7859"/>
    <w:rsid w:val="00CE17E3"/>
    <w:rsid w:val="00CE3E9A"/>
    <w:rsid w:val="00CE448A"/>
    <w:rsid w:val="00CF3278"/>
    <w:rsid w:val="00CF5454"/>
    <w:rsid w:val="00CF6633"/>
    <w:rsid w:val="00CF77CE"/>
    <w:rsid w:val="00D00FFA"/>
    <w:rsid w:val="00D01EA4"/>
    <w:rsid w:val="00D02C9D"/>
    <w:rsid w:val="00D05EE6"/>
    <w:rsid w:val="00D1391D"/>
    <w:rsid w:val="00D13E0C"/>
    <w:rsid w:val="00D26105"/>
    <w:rsid w:val="00D26195"/>
    <w:rsid w:val="00D261B3"/>
    <w:rsid w:val="00D3569A"/>
    <w:rsid w:val="00D36633"/>
    <w:rsid w:val="00D37BF3"/>
    <w:rsid w:val="00D47032"/>
    <w:rsid w:val="00D47302"/>
    <w:rsid w:val="00D52A59"/>
    <w:rsid w:val="00D65079"/>
    <w:rsid w:val="00D75269"/>
    <w:rsid w:val="00D76892"/>
    <w:rsid w:val="00D85BAC"/>
    <w:rsid w:val="00D87F6F"/>
    <w:rsid w:val="00D978CA"/>
    <w:rsid w:val="00D97B03"/>
    <w:rsid w:val="00DA66D7"/>
    <w:rsid w:val="00DA6C51"/>
    <w:rsid w:val="00DB1D9E"/>
    <w:rsid w:val="00DB58B7"/>
    <w:rsid w:val="00DC0789"/>
    <w:rsid w:val="00DC1342"/>
    <w:rsid w:val="00DC3378"/>
    <w:rsid w:val="00DC4B2A"/>
    <w:rsid w:val="00DC673C"/>
    <w:rsid w:val="00DD2FD1"/>
    <w:rsid w:val="00DD598C"/>
    <w:rsid w:val="00DD6926"/>
    <w:rsid w:val="00DE0359"/>
    <w:rsid w:val="00DE60B3"/>
    <w:rsid w:val="00DE6142"/>
    <w:rsid w:val="00DF0084"/>
    <w:rsid w:val="00DF083E"/>
    <w:rsid w:val="00DF45F3"/>
    <w:rsid w:val="00DF4790"/>
    <w:rsid w:val="00DF5C9F"/>
    <w:rsid w:val="00DF6BA3"/>
    <w:rsid w:val="00E07A14"/>
    <w:rsid w:val="00E1369F"/>
    <w:rsid w:val="00E30289"/>
    <w:rsid w:val="00E307B8"/>
    <w:rsid w:val="00E31A59"/>
    <w:rsid w:val="00E31D71"/>
    <w:rsid w:val="00E35CE7"/>
    <w:rsid w:val="00E403F6"/>
    <w:rsid w:val="00E404F6"/>
    <w:rsid w:val="00E43CB3"/>
    <w:rsid w:val="00E45D75"/>
    <w:rsid w:val="00E4607F"/>
    <w:rsid w:val="00E4734E"/>
    <w:rsid w:val="00E50208"/>
    <w:rsid w:val="00E50316"/>
    <w:rsid w:val="00E50411"/>
    <w:rsid w:val="00E53D2C"/>
    <w:rsid w:val="00E548EB"/>
    <w:rsid w:val="00E55631"/>
    <w:rsid w:val="00E56397"/>
    <w:rsid w:val="00E64583"/>
    <w:rsid w:val="00E70348"/>
    <w:rsid w:val="00E75038"/>
    <w:rsid w:val="00E778F3"/>
    <w:rsid w:val="00E8033E"/>
    <w:rsid w:val="00E82E19"/>
    <w:rsid w:val="00E845F1"/>
    <w:rsid w:val="00E91A60"/>
    <w:rsid w:val="00E929E1"/>
    <w:rsid w:val="00E947EC"/>
    <w:rsid w:val="00EA0275"/>
    <w:rsid w:val="00EA0703"/>
    <w:rsid w:val="00EA0E48"/>
    <w:rsid w:val="00EA27C7"/>
    <w:rsid w:val="00EA6FCC"/>
    <w:rsid w:val="00EB4D45"/>
    <w:rsid w:val="00EB7CB4"/>
    <w:rsid w:val="00EC0EFF"/>
    <w:rsid w:val="00EC6076"/>
    <w:rsid w:val="00ED07A4"/>
    <w:rsid w:val="00ED1A38"/>
    <w:rsid w:val="00ED1C20"/>
    <w:rsid w:val="00ED3E63"/>
    <w:rsid w:val="00ED405E"/>
    <w:rsid w:val="00EE3EE8"/>
    <w:rsid w:val="00EE68E7"/>
    <w:rsid w:val="00EE69F4"/>
    <w:rsid w:val="00EE7726"/>
    <w:rsid w:val="00EF566F"/>
    <w:rsid w:val="00F00694"/>
    <w:rsid w:val="00F02390"/>
    <w:rsid w:val="00F043C5"/>
    <w:rsid w:val="00F052D0"/>
    <w:rsid w:val="00F10C71"/>
    <w:rsid w:val="00F11F89"/>
    <w:rsid w:val="00F12618"/>
    <w:rsid w:val="00F16F8C"/>
    <w:rsid w:val="00F17269"/>
    <w:rsid w:val="00F2147E"/>
    <w:rsid w:val="00F23AB1"/>
    <w:rsid w:val="00F4463B"/>
    <w:rsid w:val="00F62EAB"/>
    <w:rsid w:val="00F64C6E"/>
    <w:rsid w:val="00F654F8"/>
    <w:rsid w:val="00F74549"/>
    <w:rsid w:val="00F7523C"/>
    <w:rsid w:val="00F75322"/>
    <w:rsid w:val="00F75BE9"/>
    <w:rsid w:val="00F7703A"/>
    <w:rsid w:val="00F804F4"/>
    <w:rsid w:val="00F8086D"/>
    <w:rsid w:val="00F9567F"/>
    <w:rsid w:val="00F97512"/>
    <w:rsid w:val="00FB1950"/>
    <w:rsid w:val="00FB7FAB"/>
    <w:rsid w:val="00FC03A2"/>
    <w:rsid w:val="00FC48F6"/>
    <w:rsid w:val="00FC6410"/>
    <w:rsid w:val="00FD003F"/>
    <w:rsid w:val="00FD3CEA"/>
    <w:rsid w:val="00FD66AB"/>
    <w:rsid w:val="00FD7D33"/>
    <w:rsid w:val="00FE7AD9"/>
    <w:rsid w:val="00FF0C04"/>
    <w:rsid w:val="00FF1BF3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8371"/>
  <w15:docId w15:val="{170319B9-8D56-4F1C-B824-55AD9007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48DF"/>
  </w:style>
  <w:style w:type="paragraph" w:styleId="1">
    <w:name w:val="heading 1"/>
    <w:basedOn w:val="a0"/>
    <w:next w:val="a0"/>
    <w:link w:val="10"/>
    <w:qFormat/>
    <w:rsid w:val="00FD3C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aliases w:val="Chapter Title,PullOut,Sub Head"/>
    <w:basedOn w:val="a0"/>
    <w:next w:val="a0"/>
    <w:link w:val="22"/>
    <w:qFormat/>
    <w:rsid w:val="00FD3CEA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heading 3"/>
    <w:aliases w:val=" Знак12, Знак2 Знак Знак,Заголовок 3 Знак Знак,Знак12 Знак,Знак2 Знак Знак Знак Знак"/>
    <w:basedOn w:val="a0"/>
    <w:next w:val="a0"/>
    <w:link w:val="32"/>
    <w:qFormat/>
    <w:rsid w:val="00FD3C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0"/>
    <w:next w:val="a0"/>
    <w:link w:val="41"/>
    <w:qFormat/>
    <w:rsid w:val="00FD3CEA"/>
    <w:pPr>
      <w:keepNext/>
      <w:spacing w:after="0" w:line="240" w:lineRule="auto"/>
      <w:ind w:right="-136" w:firstLine="567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FD3CEA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color w:val="000000"/>
      <w:sz w:val="24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FD3CE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FD3CE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D3CE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D3CEA"/>
    <w:pPr>
      <w:spacing w:before="240" w:after="60" w:line="240" w:lineRule="auto"/>
      <w:jc w:val="center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947C1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3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321BB"/>
  </w:style>
  <w:style w:type="paragraph" w:styleId="a8">
    <w:name w:val="footer"/>
    <w:basedOn w:val="a0"/>
    <w:link w:val="a9"/>
    <w:uiPriority w:val="99"/>
    <w:unhideWhenUsed/>
    <w:rsid w:val="0083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321BB"/>
  </w:style>
  <w:style w:type="character" w:styleId="aa">
    <w:name w:val="Hyperlink"/>
    <w:basedOn w:val="a1"/>
    <w:unhideWhenUsed/>
    <w:rsid w:val="00057E4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57E45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Chapter Title Знак,PullOut Знак,Sub Head Знак"/>
    <w:basedOn w:val="a1"/>
    <w:link w:val="20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aliases w:val=" Знак12 Знак, Знак2 Знак Знак Знак,Заголовок 3 Знак Знак Знак,Знак12 Знак Знак,Знак2 Знак Знак Знак Знак Знак"/>
    <w:basedOn w:val="a1"/>
    <w:link w:val="31"/>
    <w:rsid w:val="00FD3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D3CEA"/>
    <w:rPr>
      <w:rFonts w:ascii="Times New Roman" w:eastAsia="Times New Roman" w:hAnsi="Times New Roman" w:cs="Times New Roman"/>
      <w:bCs/>
      <w:i/>
      <w:color w:val="000000"/>
      <w:sz w:val="24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FD3C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D3C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D3CE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D3CEA"/>
    <w:rPr>
      <w:rFonts w:ascii="Arial" w:eastAsia="Times New Roman" w:hAnsi="Arial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D3CEA"/>
  </w:style>
  <w:style w:type="paragraph" w:styleId="ab">
    <w:name w:val="Body Text Indent"/>
    <w:aliases w:val="Основной текст 1,Основной текст 1 Знак Знак,Основной текст 1 Знак Знак Знак Знак,Основной текст с отступом Знак Знак Знак Знак,Основной текст с отступом Знак Знак1 Знак,Основной текст с отступом Знак1 Знак,текст"/>
    <w:basedOn w:val="a0"/>
    <w:link w:val="ac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ac">
    <w:name w:val="Основной текст с отступом Знак"/>
    <w:aliases w:val="Основной текст 1 Знак,Основной текст 1 Знак Знак Знак,Основной текст 1 Знак Знак Знак Знак Знак,Основной текст с отступом Знак Знак Знак Знак Знак,Основной текст с отступом Знак Знак1 Знак Знак1,текст Знак"/>
    <w:basedOn w:val="a1"/>
    <w:link w:val="ab"/>
    <w:rsid w:val="00FD3CE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paragraph" w:styleId="ad">
    <w:name w:val="Body Text"/>
    <w:aliases w:val=" Знак,Знак,Список 1,Список 1 Знак Знак Знак Знак Знак,Список 1 Знак Знак Знак Знак Знак Знак"/>
    <w:basedOn w:val="a0"/>
    <w:link w:val="ae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aliases w:val=" Знак Знак,Знак Знак,Список 1 Знак,Список 1 Знак Знак Знак Знак Знак Знак1,Список 1 Знак Знак Знак Знак Знак Знак Знак"/>
    <w:basedOn w:val="a1"/>
    <w:link w:val="ad"/>
    <w:rsid w:val="00FD3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FD3CEA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D3CEA"/>
    <w:rPr>
      <w:rFonts w:ascii="Times New Roman" w:eastAsia="Times New Roman" w:hAnsi="Times New Roman" w:cs="Times New Roman"/>
      <w:sz w:val="26"/>
      <w:szCs w:val="26"/>
      <w:u w:val="single"/>
      <w:lang w:eastAsia="ru-RU"/>
    </w:rPr>
  </w:style>
  <w:style w:type="paragraph" w:styleId="23">
    <w:name w:val="Body Text Indent 2"/>
    <w:basedOn w:val="a0"/>
    <w:link w:val="24"/>
    <w:rsid w:val="00FD3CE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6"/>
    <w:rsid w:val="00FD3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6">
    <w:name w:val="Основной текст 3 Знак"/>
    <w:basedOn w:val="a1"/>
    <w:link w:val="35"/>
    <w:rsid w:val="00FD3C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">
    <w:name w:val="page number"/>
    <w:basedOn w:val="a1"/>
    <w:rsid w:val="00FD3CEA"/>
  </w:style>
  <w:style w:type="paragraph" w:styleId="25">
    <w:name w:val="Body Text 2"/>
    <w:basedOn w:val="a0"/>
    <w:link w:val="26"/>
    <w:rsid w:val="00FD3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semiHidden/>
    <w:rsid w:val="00FD3CEA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FD3CE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FD3C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rsid w:val="00FD3CEA"/>
    <w:rPr>
      <w:color w:val="800080"/>
      <w:u w:val="single"/>
    </w:rPr>
  </w:style>
  <w:style w:type="paragraph" w:customStyle="1" w:styleId="ConsTitle">
    <w:name w:val="ConsTitle"/>
    <w:rsid w:val="00FD3CE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D3CE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3">
    <w:name w:val="Title"/>
    <w:basedOn w:val="af4"/>
    <w:next w:val="ad"/>
    <w:link w:val="af5"/>
    <w:rsid w:val="00FD3CEA"/>
    <w:pPr>
      <w:keepNext/>
      <w:widowControl/>
      <w:tabs>
        <w:tab w:val="clear" w:pos="709"/>
        <w:tab w:val="left" w:pos="708"/>
      </w:tabs>
      <w:spacing w:before="240" w:after="120" w:line="100" w:lineRule="atLeast"/>
    </w:pPr>
    <w:rPr>
      <w:rFonts w:ascii="Times New Roman" w:hAnsi="Times New Roman"/>
      <w:b/>
      <w:color w:val="auto"/>
      <w:sz w:val="28"/>
      <w:szCs w:val="20"/>
    </w:rPr>
  </w:style>
  <w:style w:type="character" w:customStyle="1" w:styleId="af5">
    <w:name w:val="Заголовок Знак"/>
    <w:basedOn w:val="a1"/>
    <w:link w:val="af3"/>
    <w:rsid w:val="00FD3C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3">
    <w:name w:val="Обычный1"/>
    <w:rsid w:val="00FD3CEA"/>
    <w:pPr>
      <w:widowControl w:val="0"/>
      <w:spacing w:after="0" w:line="240" w:lineRule="auto"/>
    </w:pPr>
    <w:rPr>
      <w:rFonts w:ascii="Times NR Cyr MT" w:eastAsia="Times New Roman" w:hAnsi="Times NR Cyr MT" w:cs="Times New Roman"/>
      <w:sz w:val="21"/>
      <w:szCs w:val="20"/>
      <w:lang w:eastAsia="ru-RU"/>
    </w:rPr>
  </w:style>
  <w:style w:type="paragraph" w:customStyle="1" w:styleId="27">
    <w:name w:val="Обычный2"/>
    <w:rsid w:val="00FD3C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6">
    <w:name w:val="Plain Text"/>
    <w:basedOn w:val="a0"/>
    <w:link w:val="af7"/>
    <w:rsid w:val="00FD3CEA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FD3C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FD3CEA"/>
    <w:rPr>
      <w:b/>
      <w:bCs/>
      <w:color w:val="000080"/>
    </w:rPr>
  </w:style>
  <w:style w:type="paragraph" w:customStyle="1" w:styleId="af9">
    <w:name w:val="Таблицы (моноширинный)"/>
    <w:basedOn w:val="a0"/>
    <w:next w:val="a0"/>
    <w:rsid w:val="00FD3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b">
    <w:name w:val="Подзаголовок Знак"/>
    <w:basedOn w:val="a1"/>
    <w:link w:val="afa"/>
    <w:rsid w:val="00FD3CE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14">
    <w:name w:val="Обычный1 Знак"/>
    <w:rsid w:val="00FD3CEA"/>
    <w:rPr>
      <w:rFonts w:ascii="Times NR Cyr MT" w:hAnsi="Times NR Cyr MT"/>
      <w:sz w:val="21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FD3C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2"/>
    <w:uiPriority w:val="59"/>
    <w:rsid w:val="00FD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нак Знак Знак1"/>
    <w:rsid w:val="00FD3CEA"/>
    <w:rPr>
      <w:lang w:val="ru-RU" w:eastAsia="ru-RU" w:bidi="ar-SA"/>
    </w:rPr>
  </w:style>
  <w:style w:type="paragraph" w:customStyle="1" w:styleId="xl74">
    <w:name w:val="xl74"/>
    <w:basedOn w:val="a0"/>
    <w:rsid w:val="00FD3CE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D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аголовок записки1"/>
    <w:basedOn w:val="a0"/>
    <w:next w:val="a0"/>
    <w:link w:val="afd"/>
    <w:rsid w:val="00FD3CE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аписки Знак"/>
    <w:link w:val="16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Подраздел"/>
    <w:basedOn w:val="a0"/>
    <w:rsid w:val="00FD3CEA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ru-RU"/>
    </w:rPr>
  </w:style>
  <w:style w:type="paragraph" w:customStyle="1" w:styleId="caaieiaie2">
    <w:name w:val="caaieiaie 2"/>
    <w:basedOn w:val="a0"/>
    <w:next w:val="a0"/>
    <w:rsid w:val="00FD3CE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rsid w:val="00FD3CE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Lucida Sans Unicode" w:hAnsi="Courier New" w:cs="Times New Roman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D3CEA"/>
    <w:rPr>
      <w:rFonts w:ascii="Courier New" w:eastAsia="Lucida Sans Unicode" w:hAnsi="Courier New" w:cs="Times New Roman"/>
      <w:kern w:val="1"/>
      <w:sz w:val="20"/>
      <w:szCs w:val="20"/>
      <w:lang w:eastAsia="ru-RU"/>
    </w:rPr>
  </w:style>
  <w:style w:type="paragraph" w:customStyle="1" w:styleId="17">
    <w:name w:val="Цитата1"/>
    <w:basedOn w:val="a0"/>
    <w:rsid w:val="00FD3CEA"/>
    <w:pPr>
      <w:widowControl w:val="0"/>
      <w:shd w:val="clear" w:color="auto" w:fill="FFFFFF"/>
      <w:suppressAutoHyphens/>
      <w:spacing w:after="0" w:line="360" w:lineRule="exact"/>
      <w:ind w:left="57" w:right="28"/>
      <w:jc w:val="both"/>
    </w:pPr>
    <w:rPr>
      <w:rFonts w:ascii="Arial" w:eastAsia="Lucida Sans Unicode" w:hAnsi="Arial" w:cs="Times New Roman"/>
      <w:color w:val="000000"/>
      <w:spacing w:val="4"/>
      <w:kern w:val="1"/>
      <w:sz w:val="20"/>
      <w:szCs w:val="20"/>
      <w:lang w:eastAsia="ru-RU"/>
    </w:rPr>
  </w:style>
  <w:style w:type="paragraph" w:customStyle="1" w:styleId="aff">
    <w:name w:val="Прижатый влево"/>
    <w:basedOn w:val="a0"/>
    <w:next w:val="a0"/>
    <w:uiPriority w:val="99"/>
    <w:rsid w:val="00FD3CEA"/>
    <w:pPr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FD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D3CEA"/>
    <w:pPr>
      <w:widowControl w:val="0"/>
      <w:autoSpaceDE w:val="0"/>
      <w:autoSpaceDN w:val="0"/>
      <w:adjustRightInd w:val="0"/>
      <w:spacing w:after="0" w:line="300" w:lineRule="auto"/>
      <w:ind w:left="360" w:firstLine="3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37">
    <w:name w:val="Стиль3"/>
    <w:basedOn w:val="23"/>
    <w:rsid w:val="00FD3CEA"/>
    <w:pPr>
      <w:autoSpaceDE w:val="0"/>
      <w:autoSpaceDN w:val="0"/>
      <w:snapToGrid w:val="0"/>
      <w:spacing w:before="100" w:after="120" w:line="480" w:lineRule="auto"/>
      <w:ind w:left="283" w:firstLine="0"/>
    </w:pPr>
  </w:style>
  <w:style w:type="paragraph" w:customStyle="1" w:styleId="xl46">
    <w:name w:val="xl46"/>
    <w:basedOn w:val="a0"/>
    <w:rsid w:val="00FD3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Block Text"/>
    <w:basedOn w:val="a0"/>
    <w:rsid w:val="00FD3CEA"/>
    <w:pPr>
      <w:widowControl w:val="0"/>
      <w:spacing w:after="0" w:line="240" w:lineRule="auto"/>
      <w:ind w:left="-709" w:right="-21" w:firstLine="851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2">
    <w:name w:val="Основной текст 21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 Знак Знак Знак Знак Знак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ll">
    <w:name w:val="Cell"/>
    <w:basedOn w:val="a0"/>
    <w:rsid w:val="00FD3C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0"/>
    <w:rsid w:val="00FD3CEA"/>
    <w:pPr>
      <w:widowControl w:val="0"/>
      <w:spacing w:after="0" w:line="240" w:lineRule="auto"/>
      <w:jc w:val="center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FD3CEA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1"/>
    <w:basedOn w:val="a0"/>
    <w:uiPriority w:val="99"/>
    <w:rsid w:val="00FD3CEA"/>
    <w:pPr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0"/>
    <w:next w:val="a0"/>
    <w:rsid w:val="00FD3CEA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2">
    <w:name w:val="ТЕКСТ"/>
    <w:basedOn w:val="ab"/>
    <w:uiPriority w:val="99"/>
    <w:rsid w:val="00FD3CEA"/>
    <w:pPr>
      <w:suppressAutoHyphens/>
      <w:jc w:val="both"/>
    </w:pPr>
    <w:rPr>
      <w:b w:val="0"/>
      <w:bCs w:val="0"/>
      <w:sz w:val="20"/>
      <w:szCs w:val="20"/>
      <w:u w:val="none"/>
      <w:lang w:eastAsia="ar-SA"/>
    </w:rPr>
  </w:style>
  <w:style w:type="paragraph" w:customStyle="1" w:styleId="310">
    <w:name w:val="Основной текст с отступом 31"/>
    <w:basedOn w:val="a0"/>
    <w:rsid w:val="00FD3CE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FD3CEA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FD3CEA"/>
  </w:style>
  <w:style w:type="paragraph" w:styleId="aff3">
    <w:name w:val="No Spacing"/>
    <w:link w:val="aff4"/>
    <w:uiPriority w:val="1"/>
    <w:qFormat/>
    <w:rsid w:val="00FD3C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basedOn w:val="a0"/>
    <w:next w:val="aff6"/>
    <w:uiPriority w:val="99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0">
    <w:name w:val="A6"/>
    <w:rsid w:val="00FD3CEA"/>
    <w:rPr>
      <w:rFonts w:cs="Century Schoolbook"/>
      <w:color w:val="000000"/>
      <w:sz w:val="20"/>
      <w:szCs w:val="20"/>
    </w:rPr>
  </w:style>
  <w:style w:type="character" w:customStyle="1" w:styleId="A70">
    <w:name w:val="A7"/>
    <w:rsid w:val="00FD3CEA"/>
    <w:rPr>
      <w:rFonts w:cs="Century Schoolbook"/>
      <w:color w:val="000000"/>
      <w:sz w:val="18"/>
      <w:szCs w:val="18"/>
    </w:rPr>
  </w:style>
  <w:style w:type="paragraph" w:customStyle="1" w:styleId="xl24">
    <w:name w:val="xl24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eastAsia="ru-RU"/>
    </w:rPr>
  </w:style>
  <w:style w:type="paragraph" w:customStyle="1" w:styleId="WW-Title">
    <w:name w:val="WW-Title"/>
    <w:basedOn w:val="a0"/>
    <w:next w:val="ad"/>
    <w:uiPriority w:val="99"/>
    <w:rsid w:val="00FD3CEA"/>
    <w:pPr>
      <w:keepNext/>
      <w:widowControl w:val="0"/>
      <w:autoSpaceDE w:val="0"/>
      <w:autoSpaceDN w:val="0"/>
      <w:adjustRightInd w:val="0"/>
      <w:spacing w:before="240" w:after="120" w:line="240" w:lineRule="auto"/>
      <w:ind w:firstLine="720"/>
      <w:jc w:val="both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TableContents">
    <w:name w:val="Table Contents"/>
    <w:basedOn w:val="a0"/>
    <w:uiPriority w:val="99"/>
    <w:rsid w:val="00FD3C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">
    <w:name w:val="xl30"/>
    <w:basedOn w:val="a0"/>
    <w:rsid w:val="00FD3C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0"/>
    </w:rPr>
  </w:style>
  <w:style w:type="paragraph" w:customStyle="1" w:styleId="CharCharCharChar">
    <w:name w:val="Знак Char Char Знак Char Char Знак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8">
    <w:name w:val="Öâåòîâîå âûäåëåíèå"/>
    <w:rsid w:val="00FD3CEA"/>
    <w:rPr>
      <w:b/>
      <w:bCs/>
      <w:color w:val="000080"/>
    </w:rPr>
  </w:style>
  <w:style w:type="table" w:customStyle="1" w:styleId="19">
    <w:name w:val="Сетка таблицы1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locked/>
    <w:rsid w:val="00FD3CEA"/>
  </w:style>
  <w:style w:type="paragraph" w:customStyle="1" w:styleId="2-11">
    <w:name w:val="содержание2-11"/>
    <w:basedOn w:val="a0"/>
    <w:rsid w:val="00FD3CE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FD3CEA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3"/>
    <w:semiHidden/>
    <w:unhideWhenUsed/>
    <w:rsid w:val="00FD3CEA"/>
  </w:style>
  <w:style w:type="character" w:customStyle="1" w:styleId="Anrede1IhrZeichen">
    <w:name w:val="Anrede1IhrZeichen"/>
    <w:rsid w:val="00FD3CEA"/>
    <w:rPr>
      <w:rFonts w:ascii="Arial" w:hAnsi="Arial"/>
      <w:sz w:val="22"/>
    </w:rPr>
  </w:style>
  <w:style w:type="character" w:styleId="aff9">
    <w:name w:val="annotation reference"/>
    <w:uiPriority w:val="99"/>
    <w:semiHidden/>
    <w:unhideWhenUsed/>
    <w:rsid w:val="00FD3CEA"/>
    <w:rPr>
      <w:sz w:val="16"/>
      <w:szCs w:val="16"/>
    </w:rPr>
  </w:style>
  <w:style w:type="paragraph" w:styleId="affa">
    <w:name w:val="annotation text"/>
    <w:basedOn w:val="a0"/>
    <w:link w:val="affb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unhideWhenUsed/>
    <w:rsid w:val="00FD3CEA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FD3CE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e">
    <w:name w:val="footnote text"/>
    <w:basedOn w:val="a0"/>
    <w:link w:val="afff"/>
    <w:uiPriority w:val="99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1"/>
    <w:link w:val="affe"/>
    <w:uiPriority w:val="99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0">
    <w:name w:val="footnote reference"/>
    <w:uiPriority w:val="99"/>
    <w:semiHidden/>
    <w:unhideWhenUsed/>
    <w:rsid w:val="00FD3CEA"/>
    <w:rPr>
      <w:vertAlign w:val="superscript"/>
    </w:rPr>
  </w:style>
  <w:style w:type="paragraph" w:styleId="afff1">
    <w:name w:val="endnote text"/>
    <w:basedOn w:val="a0"/>
    <w:link w:val="afff2"/>
    <w:uiPriority w:val="99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1"/>
    <w:link w:val="afff1"/>
    <w:uiPriority w:val="99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3">
    <w:name w:val="endnote reference"/>
    <w:uiPriority w:val="99"/>
    <w:semiHidden/>
    <w:unhideWhenUsed/>
    <w:rsid w:val="00FD3CEA"/>
    <w:rPr>
      <w:vertAlign w:val="superscript"/>
    </w:rPr>
  </w:style>
  <w:style w:type="numbering" w:customStyle="1" w:styleId="111">
    <w:name w:val="Нет списка111"/>
    <w:next w:val="a3"/>
    <w:semiHidden/>
    <w:rsid w:val="00FD3CEA"/>
  </w:style>
  <w:style w:type="paragraph" w:customStyle="1" w:styleId="2110">
    <w:name w:val="Основной текст 211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 Знак Знак1 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styleId="afff4">
    <w:name w:val="Placeholder Text"/>
    <w:uiPriority w:val="99"/>
    <w:semiHidden/>
    <w:rsid w:val="00FD3CEA"/>
    <w:rPr>
      <w:color w:val="808080"/>
    </w:rPr>
  </w:style>
  <w:style w:type="table" w:customStyle="1" w:styleId="28">
    <w:name w:val="Сетка таблицы2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3"/>
    <w:uiPriority w:val="99"/>
    <w:semiHidden/>
    <w:unhideWhenUsed/>
    <w:rsid w:val="00FD3CEA"/>
  </w:style>
  <w:style w:type="character" w:customStyle="1" w:styleId="1b">
    <w:name w:val="Основной текст с отступом Знак1"/>
    <w:aliases w:val="Основной текст 1 Знак Знак Знак Знак Знак1,Основной текст 1 Знак Знак Знак1,Основной текст 1 Знак1,Основной текст с отступом Знак Знак1 Знак Знак,Основной текст с отступом Знак1 Знак Знак,текст Знак1"/>
    <w:semiHidden/>
    <w:rsid w:val="00FD3CEA"/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Гипертекстовая ссылка"/>
    <w:uiPriority w:val="99"/>
    <w:rsid w:val="00FD3CEA"/>
    <w:rPr>
      <w:b/>
      <w:bCs/>
      <w:color w:val="106BBE"/>
    </w:rPr>
  </w:style>
  <w:style w:type="table" w:customStyle="1" w:styleId="38">
    <w:name w:val="Сетка таблицы3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0"/>
    <w:rsid w:val="00FD3C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D3CEA"/>
    <w:rPr>
      <w:rFonts w:ascii="Times New Roman" w:hAnsi="Times New Roman" w:cs="Times New Roman"/>
      <w:b/>
      <w:bCs/>
      <w:sz w:val="22"/>
      <w:szCs w:val="22"/>
    </w:rPr>
  </w:style>
  <w:style w:type="character" w:styleId="afff6">
    <w:name w:val="Strong"/>
    <w:qFormat/>
    <w:rsid w:val="00FD3CEA"/>
    <w:rPr>
      <w:b/>
      <w:bCs/>
    </w:rPr>
  </w:style>
  <w:style w:type="character" w:customStyle="1" w:styleId="s3">
    <w:name w:val="s3"/>
    <w:basedOn w:val="a1"/>
    <w:rsid w:val="00FD3CEA"/>
  </w:style>
  <w:style w:type="paragraph" w:customStyle="1" w:styleId="39">
    <w:name w:val="Обычный3"/>
    <w:rsid w:val="00FD3C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2">
    <w:name w:val="Знак Знак Знак11"/>
    <w:rsid w:val="00FD3CEA"/>
    <w:rPr>
      <w:lang w:val="ru-RU" w:eastAsia="ru-RU" w:bidi="ar-SA"/>
    </w:rPr>
  </w:style>
  <w:style w:type="paragraph" w:customStyle="1" w:styleId="220">
    <w:name w:val="Основной текст 2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Знак Знак Знак Знак Знак Знак1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d">
    <w:name w:val="Знак Знак Знак 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">
    <w:name w:val="Знак Char Char Знак Char Char Знак1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e">
    <w:name w:val="Стиль1"/>
    <w:basedOn w:val="a0"/>
    <w:link w:val="1f"/>
    <w:qFormat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"/>
    <w:link w:val="1e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Базовый"/>
    <w:rsid w:val="00FD3CEA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color w:val="00000A"/>
      <w:sz w:val="24"/>
      <w:szCs w:val="24"/>
      <w:lang w:eastAsia="zh-CN"/>
    </w:rPr>
  </w:style>
  <w:style w:type="character" w:customStyle="1" w:styleId="113">
    <w:name w:val="Заголовок 1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312">
    <w:name w:val="Заголовок 3 Знак1"/>
    <w:locked/>
    <w:rsid w:val="00FD3CEA"/>
    <w:rPr>
      <w:rFonts w:ascii="Calibri" w:hAnsi="Calibri"/>
      <w:b/>
      <w:bCs/>
      <w:sz w:val="24"/>
      <w:szCs w:val="24"/>
      <w:lang w:val="ru-RU" w:eastAsia="ru-RU" w:bidi="ar-SA"/>
    </w:rPr>
  </w:style>
  <w:style w:type="character" w:customStyle="1" w:styleId="410">
    <w:name w:val="Заголовок 4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51">
    <w:name w:val="Заголовок 5 Знак1"/>
    <w:locked/>
    <w:rsid w:val="00FD3CEA"/>
    <w:rPr>
      <w:bCs/>
      <w:i/>
      <w:color w:val="000000"/>
      <w:sz w:val="28"/>
      <w:szCs w:val="28"/>
      <w:shd w:val="clear" w:color="auto" w:fill="FFFFFF"/>
    </w:rPr>
  </w:style>
  <w:style w:type="character" w:customStyle="1" w:styleId="61">
    <w:name w:val="Заголовок 6 Знак1"/>
    <w:locked/>
    <w:rsid w:val="00FD3CEA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1">
    <w:name w:val="Заголовок 7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81">
    <w:name w:val="Заголовок 8 Знак1"/>
    <w:locked/>
    <w:rsid w:val="00FD3CEA"/>
    <w:rPr>
      <w:rFonts w:ascii="Calibri" w:hAnsi="Calibri"/>
      <w:b/>
      <w:bCs/>
      <w:i/>
      <w:iCs/>
      <w:sz w:val="24"/>
      <w:szCs w:val="24"/>
      <w:lang w:val="ru-RU" w:eastAsia="ru-RU" w:bidi="ar-SA"/>
    </w:rPr>
  </w:style>
  <w:style w:type="character" w:customStyle="1" w:styleId="91">
    <w:name w:val="Заголовок 9 Знак1"/>
    <w:locked/>
    <w:rsid w:val="00FD3CE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D3CEA"/>
    <w:rPr>
      <w:color w:val="000080"/>
      <w:u w:val="single"/>
      <w:lang w:val="ru-RU" w:eastAsia="ru-RU"/>
    </w:rPr>
  </w:style>
  <w:style w:type="character" w:customStyle="1" w:styleId="1f0">
    <w:name w:val="Верхний колонтитул Знак1"/>
    <w:semiHidden/>
    <w:locked/>
    <w:rsid w:val="00FD3CEA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1f1">
    <w:name w:val="Нижний колонтитул Знак1"/>
    <w:semiHidden/>
    <w:locked/>
    <w:rsid w:val="00FD3CEA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bold">
    <w:name w:val="bold"/>
    <w:rsid w:val="00FD3CEA"/>
    <w:rPr>
      <w:rFonts w:cs="Times New Roman"/>
    </w:rPr>
  </w:style>
  <w:style w:type="paragraph" w:customStyle="1" w:styleId="afff7">
    <w:name w:val="Стиль"/>
    <w:basedOn w:val="a0"/>
    <w:autoRedefine/>
    <w:rsid w:val="00FD3CEA"/>
    <w:pPr>
      <w:tabs>
        <w:tab w:val="left" w:pos="2160"/>
      </w:tabs>
      <w:spacing w:before="120" w:after="0" w:line="240" w:lineRule="exact"/>
      <w:jc w:val="both"/>
    </w:pPr>
    <w:rPr>
      <w:rFonts w:ascii="Courier New" w:eastAsia="Times New Roman" w:hAnsi="Courier New" w:cs="Courier New"/>
      <w:b/>
      <w:bCs/>
      <w:noProof/>
      <w:kern w:val="28"/>
      <w:sz w:val="18"/>
      <w:szCs w:val="18"/>
      <w:lang w:val="en-US" w:eastAsia="ru-RU"/>
    </w:rPr>
  </w:style>
  <w:style w:type="character" w:customStyle="1" w:styleId="200">
    <w:name w:val="Знак Знак20"/>
    <w:rsid w:val="00FD3CEA"/>
  </w:style>
  <w:style w:type="character" w:customStyle="1" w:styleId="1f2">
    <w:name w:val="Название Знак1"/>
    <w:rsid w:val="00FD3CEA"/>
    <w:rPr>
      <w:b/>
      <w:sz w:val="28"/>
      <w:lang w:bidi="ar-SA"/>
    </w:rPr>
  </w:style>
  <w:style w:type="paragraph" w:customStyle="1" w:styleId="1f3">
    <w:name w:val="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Mangal"/>
      <w:sz w:val="20"/>
      <w:szCs w:val="20"/>
      <w:lang w:val="en-US"/>
    </w:rPr>
  </w:style>
  <w:style w:type="character" w:customStyle="1" w:styleId="ListLabel1">
    <w:name w:val="ListLabel 1"/>
    <w:rsid w:val="00FD3CEA"/>
    <w:rPr>
      <w:color w:val="000000"/>
    </w:rPr>
  </w:style>
  <w:style w:type="character" w:customStyle="1" w:styleId="ListLabel2">
    <w:name w:val="ListLabel 2"/>
    <w:rsid w:val="00FD3CEA"/>
  </w:style>
  <w:style w:type="character" w:customStyle="1" w:styleId="ListLabel3">
    <w:name w:val="ListLabel 3"/>
    <w:rsid w:val="00FD3CEA"/>
  </w:style>
  <w:style w:type="character" w:customStyle="1" w:styleId="ListLabel4">
    <w:name w:val="ListLabel 4"/>
    <w:rsid w:val="00FD3CEA"/>
  </w:style>
  <w:style w:type="character" w:customStyle="1" w:styleId="ListLabel5">
    <w:name w:val="ListLabel 5"/>
    <w:rsid w:val="00FD3CEA"/>
    <w:rPr>
      <w:rFonts w:eastAsia="Times New Roman"/>
    </w:rPr>
  </w:style>
  <w:style w:type="character" w:customStyle="1" w:styleId="ListLabel6">
    <w:name w:val="ListLabel 6"/>
    <w:rsid w:val="00FD3CEA"/>
    <w:rPr>
      <w:color w:val="00000A"/>
    </w:rPr>
  </w:style>
  <w:style w:type="character" w:customStyle="1" w:styleId="ListLabel7">
    <w:name w:val="ListLabel 7"/>
    <w:rsid w:val="00FD3CEA"/>
    <w:rPr>
      <w:spacing w:val="0"/>
      <w:w w:val="100"/>
      <w:position w:val="0"/>
      <w:sz w:val="24"/>
      <w:vertAlign w:val="baseline"/>
    </w:rPr>
  </w:style>
  <w:style w:type="paragraph" w:styleId="afff8">
    <w:name w:val="List"/>
    <w:basedOn w:val="ad"/>
    <w:rsid w:val="00FD3CEA"/>
    <w:pPr>
      <w:tabs>
        <w:tab w:val="left" w:pos="708"/>
      </w:tabs>
      <w:suppressAutoHyphens/>
      <w:spacing w:line="100" w:lineRule="atLeast"/>
    </w:pPr>
    <w:rPr>
      <w:rFonts w:ascii="Calibri" w:hAnsi="Calibri"/>
    </w:rPr>
  </w:style>
  <w:style w:type="character" w:customStyle="1" w:styleId="TitleChar">
    <w:name w:val="Title Char"/>
    <w:locked/>
    <w:rsid w:val="00FD3C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3">
    <w:name w:val="Основной текст с отступом 3 Знак1"/>
    <w:locked/>
    <w:rsid w:val="00FD3CEA"/>
    <w:rPr>
      <w:sz w:val="26"/>
      <w:szCs w:val="26"/>
      <w:u w:val="single"/>
    </w:rPr>
  </w:style>
  <w:style w:type="character" w:customStyle="1" w:styleId="213">
    <w:name w:val="Основной текст с отступом 2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314">
    <w:name w:val="Основной текст 3 Знак1"/>
    <w:locked/>
    <w:rsid w:val="00FD3CEA"/>
    <w:rPr>
      <w:rFonts w:ascii="Calibri" w:hAnsi="Calibri"/>
      <w:sz w:val="28"/>
      <w:szCs w:val="28"/>
      <w:lang w:val="ru-RU" w:eastAsia="ru-RU" w:bidi="ar-SA"/>
    </w:rPr>
  </w:style>
  <w:style w:type="character" w:customStyle="1" w:styleId="214">
    <w:name w:val="Основной текст 2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1f4">
    <w:name w:val="Текст выноски Знак1"/>
    <w:locked/>
    <w:rsid w:val="00FD3C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9">
    <w:name w:val="Заглавие"/>
    <w:basedOn w:val="af4"/>
    <w:next w:val="afa"/>
    <w:rsid w:val="00FD3CEA"/>
    <w:pPr>
      <w:widowControl/>
      <w:tabs>
        <w:tab w:val="clear" w:pos="709"/>
        <w:tab w:val="left" w:pos="708"/>
      </w:tabs>
      <w:spacing w:line="100" w:lineRule="atLeast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1f5">
    <w:name w:val="Подзаголовок Знак1"/>
    <w:locked/>
    <w:rsid w:val="00FD3CEA"/>
    <w:rPr>
      <w:b/>
      <w:sz w:val="26"/>
      <w:szCs w:val="26"/>
    </w:rPr>
  </w:style>
  <w:style w:type="character" w:customStyle="1" w:styleId="1f6">
    <w:name w:val="Текст Знак1"/>
    <w:locked/>
    <w:rsid w:val="00FD3CEA"/>
    <w:rPr>
      <w:rFonts w:ascii="Courier New" w:hAnsi="Courier New" w:cs="Courier New"/>
      <w:lang w:val="ru-RU" w:eastAsia="ru-RU" w:bidi="ar-SA"/>
    </w:rPr>
  </w:style>
  <w:style w:type="character" w:customStyle="1" w:styleId="1f7">
    <w:name w:val="Заголовок записки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HTML1">
    <w:name w:val="Стандартный HTML Знак1"/>
    <w:locked/>
    <w:rsid w:val="00FD3CEA"/>
    <w:rPr>
      <w:rFonts w:ascii="Courier New" w:hAnsi="Courier New" w:cs="Courier New"/>
      <w:lang w:val="ru-RU" w:eastAsia="ru-RU" w:bidi="ar-SA"/>
    </w:rPr>
  </w:style>
  <w:style w:type="paragraph" w:customStyle="1" w:styleId="1f8">
    <w:name w:val="Абзац списка1"/>
    <w:basedOn w:val="af4"/>
    <w:rsid w:val="00FD3CEA"/>
    <w:pPr>
      <w:widowControl/>
      <w:tabs>
        <w:tab w:val="clear" w:pos="709"/>
        <w:tab w:val="left" w:pos="708"/>
      </w:tabs>
      <w:spacing w:after="200" w:line="276" w:lineRule="auto"/>
      <w:ind w:left="720"/>
    </w:pPr>
    <w:rPr>
      <w:rFonts w:cs="Calibri"/>
      <w:color w:val="auto"/>
      <w:sz w:val="22"/>
      <w:szCs w:val="22"/>
      <w:lang w:eastAsia="ru-RU"/>
    </w:rPr>
  </w:style>
  <w:style w:type="paragraph" w:customStyle="1" w:styleId="1f9">
    <w:name w:val="Без интервала1"/>
    <w:rsid w:val="00FD3CE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</w:rPr>
  </w:style>
  <w:style w:type="paragraph" w:customStyle="1" w:styleId="afffa">
    <w:name w:val="Содержимое таблицы"/>
    <w:basedOn w:val="af4"/>
    <w:rsid w:val="00FD3CEA"/>
    <w:pPr>
      <w:suppressLineNumbers/>
      <w:tabs>
        <w:tab w:val="clear" w:pos="709"/>
        <w:tab w:val="left" w:pos="708"/>
      </w:tabs>
      <w:spacing w:line="100" w:lineRule="atLeast"/>
      <w:ind w:firstLine="720"/>
      <w:jc w:val="both"/>
    </w:pPr>
    <w:rPr>
      <w:rFonts w:ascii="Arial" w:hAnsi="Arial" w:cs="Arial"/>
      <w:color w:val="auto"/>
      <w:lang w:eastAsia="ru-RU"/>
    </w:rPr>
  </w:style>
  <w:style w:type="character" w:customStyle="1" w:styleId="52">
    <w:name w:val="Знак Знак5"/>
    <w:rsid w:val="00FD3CEA"/>
    <w:rPr>
      <w:b/>
      <w:sz w:val="28"/>
    </w:rPr>
  </w:style>
  <w:style w:type="paragraph" w:customStyle="1" w:styleId="114">
    <w:name w:val="Без интервала11"/>
    <w:uiPriority w:val="99"/>
    <w:qFormat/>
    <w:rsid w:val="00FD3C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0">
    <w:name w:val="Знак Знак51"/>
    <w:locked/>
    <w:rsid w:val="00FD3CEA"/>
    <w:rPr>
      <w:b/>
      <w:sz w:val="28"/>
      <w:lang w:bidi="ar-SA"/>
    </w:rPr>
  </w:style>
  <w:style w:type="character" w:customStyle="1" w:styleId="Heading1Char">
    <w:name w:val="Heading 1 Char"/>
    <w:locked/>
    <w:rsid w:val="00FD3CEA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FD3CEA"/>
    <w:rPr>
      <w:rFonts w:ascii="Times New Roman" w:hAnsi="Times New Roman" w:cs="Times New Roman"/>
      <w:b/>
      <w:bCs/>
      <w:sz w:val="24"/>
      <w:szCs w:val="24"/>
    </w:rPr>
  </w:style>
  <w:style w:type="paragraph" w:styleId="2a">
    <w:name w:val="List 2"/>
    <w:basedOn w:val="a0"/>
    <w:rsid w:val="00FD3CEA"/>
    <w:pPr>
      <w:spacing w:after="0" w:line="240" w:lineRule="auto"/>
      <w:ind w:left="566" w:hanging="283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rsid w:val="00FD3CEA"/>
    <w:rPr>
      <w:b/>
      <w:sz w:val="22"/>
    </w:rPr>
  </w:style>
  <w:style w:type="paragraph" w:styleId="2b">
    <w:name w:val="List Bullet 2"/>
    <w:basedOn w:val="a0"/>
    <w:rsid w:val="00FD3CE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rsid w:val="00FD3CEA"/>
    <w:pPr>
      <w:numPr>
        <w:numId w:val="2"/>
      </w:num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List Bullet 4"/>
    <w:basedOn w:val="a0"/>
    <w:rsid w:val="00FD3CEA"/>
    <w:pPr>
      <w:numPr>
        <w:numId w:val="4"/>
      </w:numPr>
      <w:tabs>
        <w:tab w:val="clear" w:pos="643"/>
        <w:tab w:val="num" w:pos="1209"/>
      </w:tabs>
      <w:spacing w:after="0" w:line="240" w:lineRule="auto"/>
      <w:ind w:left="120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Body Text First Indent"/>
    <w:basedOn w:val="ad"/>
    <w:link w:val="afffb"/>
    <w:rsid w:val="00FD3CEA"/>
    <w:pPr>
      <w:numPr>
        <w:numId w:val="5"/>
      </w:numPr>
      <w:tabs>
        <w:tab w:val="clear" w:pos="926"/>
      </w:tabs>
      <w:spacing w:after="120"/>
      <w:ind w:left="0" w:firstLine="210"/>
    </w:pPr>
    <w:rPr>
      <w:rFonts w:eastAsia="Calibri"/>
      <w:sz w:val="24"/>
      <w:szCs w:val="24"/>
    </w:rPr>
  </w:style>
  <w:style w:type="character" w:customStyle="1" w:styleId="afffb">
    <w:name w:val="Красная строка Знак"/>
    <w:basedOn w:val="ae"/>
    <w:link w:val="a"/>
    <w:rsid w:val="00FD3C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b"/>
    <w:link w:val="2d"/>
    <w:rsid w:val="00FD3CEA"/>
    <w:pPr>
      <w:spacing w:after="120"/>
      <w:ind w:left="283" w:firstLine="210"/>
    </w:pPr>
    <w:rPr>
      <w:rFonts w:eastAsia="Calibri"/>
      <w:szCs w:val="24"/>
    </w:rPr>
  </w:style>
  <w:style w:type="character" w:customStyle="1" w:styleId="2d">
    <w:name w:val="Красная строка 2 Знак"/>
    <w:basedOn w:val="ac"/>
    <w:link w:val="2c"/>
    <w:rsid w:val="00FD3CEA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2e">
    <w:name w:val="Текст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0">
    <w:name w:val="Знак12"/>
    <w:basedOn w:val="a0"/>
    <w:rsid w:val="00FD3CEA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afffc">
    <w:name w:val="Таблица"/>
    <w:basedOn w:val="a0"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a">
    <w:name w:val="Знак Знак3"/>
    <w:rsid w:val="00FD3CEA"/>
    <w:rPr>
      <w:sz w:val="24"/>
    </w:rPr>
  </w:style>
  <w:style w:type="paragraph" w:customStyle="1" w:styleId="320">
    <w:name w:val="Основной текст с отступом 32"/>
    <w:basedOn w:val="a0"/>
    <w:rsid w:val="00FD3CE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20"/>
      <w:sz w:val="24"/>
      <w:szCs w:val="20"/>
      <w:lang w:eastAsia="ru-RU"/>
    </w:rPr>
  </w:style>
  <w:style w:type="paragraph" w:styleId="afffd">
    <w:name w:val="Document Map"/>
    <w:basedOn w:val="a0"/>
    <w:link w:val="afffe"/>
    <w:semiHidden/>
    <w:rsid w:val="00FD3CEA"/>
    <w:pPr>
      <w:shd w:val="clear" w:color="auto" w:fill="000080"/>
      <w:spacing w:after="0" w:line="240" w:lineRule="auto"/>
      <w:jc w:val="center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fe">
    <w:name w:val="Схема документа Знак"/>
    <w:basedOn w:val="a1"/>
    <w:link w:val="afffd"/>
    <w:semiHidden/>
    <w:rsid w:val="00FD3CEA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affff">
    <w:name w:val="Готовый"/>
    <w:basedOn w:val="a0"/>
    <w:rsid w:val="00FD3CE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center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FD3C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FF0000"/>
      <w:sz w:val="20"/>
      <w:szCs w:val="20"/>
      <w:lang w:eastAsia="ru-RU"/>
    </w:rPr>
  </w:style>
  <w:style w:type="paragraph" w:customStyle="1" w:styleId="font9">
    <w:name w:val="font9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FD3CE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lang w:eastAsia="ru-RU"/>
    </w:rPr>
  </w:style>
  <w:style w:type="paragraph" w:customStyle="1" w:styleId="xl80">
    <w:name w:val="xl8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D3CE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FD3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FD3C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xl106">
    <w:name w:val="xl10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FD3CE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FD3CE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FD3C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FD3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 Знак Знак"/>
    <w:basedOn w:val="a0"/>
    <w:rsid w:val="00FD3CEA"/>
    <w:pPr>
      <w:spacing w:line="240" w:lineRule="exact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customStyle="1" w:styleId="115">
    <w:name w:val="Знак Знак Знак1 Знак Знак Знак 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FD3CEA"/>
  </w:style>
  <w:style w:type="paragraph" w:customStyle="1" w:styleId="2f">
    <w:name w:val="Стиль2"/>
    <w:basedOn w:val="2"/>
    <w:rsid w:val="00FD3CEA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0" w:line="240" w:lineRule="auto"/>
      <w:ind w:left="432" w:hanging="432"/>
      <w:jc w:val="both"/>
    </w:pPr>
    <w:rPr>
      <w:rFonts w:ascii="Times New Roman" w:hAnsi="Times New Roman"/>
      <w:b/>
      <w:sz w:val="24"/>
      <w:szCs w:val="20"/>
    </w:rPr>
  </w:style>
  <w:style w:type="paragraph" w:styleId="2">
    <w:name w:val="List Number 2"/>
    <w:basedOn w:val="23"/>
    <w:next w:val="30"/>
    <w:semiHidden/>
    <w:rsid w:val="00FD3CEA"/>
    <w:pPr>
      <w:numPr>
        <w:numId w:val="3"/>
      </w:numPr>
      <w:tabs>
        <w:tab w:val="num" w:pos="432"/>
      </w:tabs>
      <w:spacing w:after="120" w:line="480" w:lineRule="auto"/>
      <w:ind w:left="432" w:hanging="432"/>
    </w:pPr>
    <w:rPr>
      <w:rFonts w:ascii="Calibri" w:eastAsia="Calibri" w:hAnsi="Calibri"/>
      <w:sz w:val="22"/>
      <w:szCs w:val="22"/>
    </w:rPr>
  </w:style>
  <w:style w:type="paragraph" w:customStyle="1" w:styleId="30">
    <w:name w:val="Стиль3 Знак Знак"/>
    <w:rsid w:val="00FD3CEA"/>
    <w:pPr>
      <w:widowControl w:val="0"/>
      <w:numPr>
        <w:numId w:val="6"/>
      </w:numPr>
      <w:tabs>
        <w:tab w:val="clear" w:pos="432"/>
      </w:tabs>
      <w:adjustRightInd w:val="0"/>
      <w:spacing w:before="120" w:after="0" w:line="240" w:lineRule="auto"/>
      <w:ind w:left="216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1">
    <w:name w:val="Знак Знак Знак Знак Знак Знак Знак Знак"/>
    <w:basedOn w:val="a0"/>
    <w:rsid w:val="00FD3CEA"/>
    <w:pPr>
      <w:spacing w:after="0" w:line="240" w:lineRule="auto"/>
      <w:jc w:val="center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">
    <w:name w:val="Обычный21"/>
    <w:rsid w:val="00FD3CEA"/>
    <w:pPr>
      <w:numPr>
        <w:ilvl w:val="2"/>
        <w:numId w:val="6"/>
      </w:numPr>
      <w:tabs>
        <w:tab w:val="clear" w:pos="227"/>
      </w:tabs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5">
    <w:name w:val="Знак Знак31"/>
    <w:rsid w:val="00FD3CEA"/>
    <w:rPr>
      <w:sz w:val="24"/>
    </w:rPr>
  </w:style>
  <w:style w:type="character" w:customStyle="1" w:styleId="WW8Num3z1">
    <w:name w:val="WW8Num3z1"/>
    <w:rsid w:val="00FD3CEA"/>
    <w:rPr>
      <w:rFonts w:ascii="Courier New" w:hAnsi="Courier New"/>
    </w:rPr>
  </w:style>
  <w:style w:type="paragraph" w:customStyle="1" w:styleId="affff2">
    <w:name w:val="Таблица текст"/>
    <w:basedOn w:val="a0"/>
    <w:rsid w:val="00FD3CEA"/>
    <w:pPr>
      <w:spacing w:before="40" w:after="40" w:line="240" w:lineRule="auto"/>
      <w:ind w:left="57" w:right="57"/>
      <w:jc w:val="center"/>
    </w:pPr>
    <w:rPr>
      <w:rFonts w:ascii="Times New Roman" w:eastAsia="Calibri" w:hAnsi="Times New Roman" w:cs="Times New Roman"/>
      <w:lang w:eastAsia="ru-RU"/>
    </w:rPr>
  </w:style>
  <w:style w:type="character" w:customStyle="1" w:styleId="130">
    <w:name w:val="Знак Знак13"/>
    <w:locked/>
    <w:rsid w:val="00FD3CEA"/>
    <w:rPr>
      <w:sz w:val="24"/>
      <w:lang w:val="ru-RU" w:eastAsia="ru-RU"/>
    </w:rPr>
  </w:style>
  <w:style w:type="character" w:customStyle="1" w:styleId="72">
    <w:name w:val="Знак Знак7"/>
    <w:locked/>
    <w:rsid w:val="00FD3CEA"/>
    <w:rPr>
      <w:sz w:val="24"/>
      <w:lang w:val="ru-RU" w:eastAsia="ru-RU"/>
    </w:rPr>
  </w:style>
  <w:style w:type="paragraph" w:customStyle="1" w:styleId="affff3">
    <w:name w:val="Знак Знак Знак Знак Знак Знак Знак Знак Знак Знак Знак Знак Знак Знак 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styleId="1fa">
    <w:name w:val="toc 1"/>
    <w:basedOn w:val="a0"/>
    <w:next w:val="a0"/>
    <w:autoRedefine/>
    <w:semiHidden/>
    <w:rsid w:val="00FD3CEA"/>
    <w:pPr>
      <w:spacing w:after="100" w:line="276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small">
    <w:name w:val="small"/>
    <w:rsid w:val="00FD3CEA"/>
  </w:style>
  <w:style w:type="paragraph" w:customStyle="1" w:styleId="minzag">
    <w:name w:val="minzag"/>
    <w:basedOn w:val="a0"/>
    <w:rsid w:val="00FD3CEA"/>
    <w:pPr>
      <w:spacing w:before="150" w:after="30" w:line="225" w:lineRule="atLeast"/>
      <w:jc w:val="center"/>
    </w:pPr>
    <w:rPr>
      <w:rFonts w:ascii="Arial" w:eastAsia="Calibri" w:hAnsi="Arial" w:cs="Arial"/>
      <w:color w:val="006699"/>
      <w:sz w:val="18"/>
      <w:szCs w:val="18"/>
      <w:lang w:eastAsia="ru-RU"/>
    </w:rPr>
  </w:style>
  <w:style w:type="paragraph" w:customStyle="1" w:styleId="116">
    <w:name w:val="Знак1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st1">
    <w:name w:val="st1"/>
    <w:rsid w:val="00FD3CEA"/>
  </w:style>
  <w:style w:type="paragraph" w:styleId="1fb">
    <w:name w:val="index 1"/>
    <w:basedOn w:val="a0"/>
    <w:next w:val="a0"/>
    <w:autoRedefine/>
    <w:semiHidden/>
    <w:rsid w:val="00FD3CEA"/>
    <w:pPr>
      <w:spacing w:after="200" w:line="276" w:lineRule="auto"/>
      <w:ind w:left="220" w:hanging="220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53">
    <w:name w:val="Основной текст5"/>
    <w:rsid w:val="00FD3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FD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0"/>
    <w:rsid w:val="00FD3CEA"/>
    <w:pPr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c">
    <w:name w:val="Знак1 Знак Знак"/>
    <w:basedOn w:val="a0"/>
    <w:rsid w:val="00FD3CEA"/>
    <w:pPr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Îáû÷íûé"/>
    <w:rsid w:val="00FD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5">
    <w:name w:val="Заголовок 2 Знак1"/>
    <w:aliases w:val="Chapter Title Знак1,PullOut Знак1,Sub Head Знак1"/>
    <w:semiHidden/>
    <w:rsid w:val="00FD3C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d">
    <w:name w:val="Основной текст Знак1"/>
    <w:aliases w:val="Знак Знак1,Список 1 Знак1"/>
    <w:semiHidden/>
    <w:rsid w:val="00FD3CEA"/>
    <w:rPr>
      <w:sz w:val="24"/>
      <w:szCs w:val="24"/>
    </w:rPr>
  </w:style>
  <w:style w:type="paragraph" w:customStyle="1" w:styleId="p4">
    <w:name w:val="p4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заголовок 4"/>
    <w:basedOn w:val="a0"/>
    <w:next w:val="a0"/>
    <w:rsid w:val="00FD3CEA"/>
    <w:pPr>
      <w:widowControl w:val="0"/>
      <w:tabs>
        <w:tab w:val="left" w:pos="0"/>
        <w:tab w:val="center" w:pos="4820"/>
        <w:tab w:val="right" w:pos="9639"/>
      </w:tabs>
      <w:spacing w:before="120" w:after="120" w:line="240" w:lineRule="auto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caaiea">
    <w:name w:val="Iacaaiea"/>
    <w:basedOn w:val="a0"/>
    <w:rsid w:val="00FD3CEA"/>
    <w:pPr>
      <w:tabs>
        <w:tab w:val="left" w:pos="426"/>
      </w:tabs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f5">
    <w:name w:val="Краткий обратный адрес"/>
    <w:basedOn w:val="a0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0">
    <w:name w:val="Знак Знак2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3">
    <w:name w:val="p3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Знак Знак Знак2 Знак"/>
    <w:basedOn w:val="a0"/>
    <w:rsid w:val="00FD3CE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1">
    <w:name w:val="Normal1"/>
    <w:rsid w:val="00FD3CEA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0"/>
      <w:u w:val="none"/>
      <w:effect w:val="none"/>
      <w:bdr w:val="none" w:sz="0" w:space="0" w:color="auto" w:frame="1"/>
      <w:vertAlign w:val="baseline"/>
      <w:lang w:val="ru-RU" w:eastAsia="ru-RU"/>
    </w:rPr>
  </w:style>
  <w:style w:type="character" w:customStyle="1" w:styleId="iceouttxt">
    <w:name w:val="iceouttxt"/>
    <w:rsid w:val="00FD3CEA"/>
  </w:style>
  <w:style w:type="character" w:customStyle="1" w:styleId="s5">
    <w:name w:val="s5"/>
    <w:rsid w:val="00FD3CEA"/>
  </w:style>
  <w:style w:type="character" w:customStyle="1" w:styleId="s1">
    <w:name w:val="s1"/>
    <w:rsid w:val="00FD3CEA"/>
  </w:style>
  <w:style w:type="character" w:customStyle="1" w:styleId="aff4">
    <w:name w:val="Без интервала Знак"/>
    <w:link w:val="aff3"/>
    <w:uiPriority w:val="1"/>
    <w:locked/>
    <w:rsid w:val="00FD3CE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D3C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FD3CEA"/>
    <w:pPr>
      <w:widowControl w:val="0"/>
      <w:snapToGrid w:val="0"/>
      <w:spacing w:before="440" w:after="0" w:line="336" w:lineRule="auto"/>
      <w:ind w:left="400"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FD3C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0"/>
    <w:rsid w:val="00FD3C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D3C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D3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0"/>
    <w:uiPriority w:val="99"/>
    <w:semiHidden/>
    <w:unhideWhenUsed/>
    <w:rsid w:val="00FD3CEA"/>
    <w:rPr>
      <w:rFonts w:ascii="Times New Roman" w:hAnsi="Times New Roman" w:cs="Times New Roman"/>
      <w:sz w:val="24"/>
      <w:szCs w:val="24"/>
    </w:rPr>
  </w:style>
  <w:style w:type="table" w:customStyle="1" w:styleId="43">
    <w:name w:val="Сетка таблицы4"/>
    <w:basedOn w:val="a2"/>
    <w:next w:val="afc"/>
    <w:uiPriority w:val="59"/>
    <w:rsid w:val="00F4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Неразрешенное упоминание2"/>
    <w:basedOn w:val="a1"/>
    <w:uiPriority w:val="99"/>
    <w:semiHidden/>
    <w:unhideWhenUsed/>
    <w:rsid w:val="0012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FAAF-047C-47ED-979F-C25146B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Антон Игоревич Милютин</cp:lastModifiedBy>
  <cp:revision>11</cp:revision>
  <cp:lastPrinted>2022-05-11T07:18:00Z</cp:lastPrinted>
  <dcterms:created xsi:type="dcterms:W3CDTF">2022-05-05T06:13:00Z</dcterms:created>
  <dcterms:modified xsi:type="dcterms:W3CDTF">2022-05-13T07:33:00Z</dcterms:modified>
</cp:coreProperties>
</file>