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E7" w:rsidRPr="00FE3748" w:rsidRDefault="006F38E7" w:rsidP="006F38E7">
      <w:pPr>
        <w:tabs>
          <w:tab w:val="left" w:pos="142"/>
        </w:tabs>
        <w:spacing w:after="0" w:line="240" w:lineRule="auto"/>
        <w:ind w:left="10490" w:firstLine="70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FE3748">
        <w:rPr>
          <w:rFonts w:ascii="Times New Roman" w:eastAsia="Calibri" w:hAnsi="Times New Roman" w:cs="Times New Roman"/>
          <w:sz w:val="28"/>
          <w:szCs w:val="28"/>
        </w:rPr>
        <w:t>Приложение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2</w:t>
      </w:r>
    </w:p>
    <w:p w:rsidR="006F38E7" w:rsidRDefault="006F38E7" w:rsidP="006F38E7">
      <w:pPr>
        <w:tabs>
          <w:tab w:val="left" w:pos="142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748">
        <w:rPr>
          <w:rFonts w:ascii="Times New Roman" w:eastAsia="Calibri" w:hAnsi="Times New Roman" w:cs="Times New Roman"/>
          <w:sz w:val="28"/>
          <w:szCs w:val="28"/>
        </w:rPr>
        <w:t xml:space="preserve">к приказу Министерства природных ресурсов и охраны </w:t>
      </w:r>
    </w:p>
    <w:p w:rsidR="006F38E7" w:rsidRDefault="006F38E7" w:rsidP="006F38E7">
      <w:pPr>
        <w:tabs>
          <w:tab w:val="left" w:pos="142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748">
        <w:rPr>
          <w:rFonts w:ascii="Times New Roman" w:eastAsia="Calibri" w:hAnsi="Times New Roman" w:cs="Times New Roman"/>
          <w:sz w:val="28"/>
          <w:szCs w:val="28"/>
        </w:rPr>
        <w:t xml:space="preserve">окружающей среды </w:t>
      </w:r>
    </w:p>
    <w:p w:rsidR="006F38E7" w:rsidRPr="00FE3748" w:rsidRDefault="006F38E7" w:rsidP="006F38E7">
      <w:pPr>
        <w:tabs>
          <w:tab w:val="left" w:pos="142"/>
        </w:tabs>
        <w:spacing w:after="0" w:line="240" w:lineRule="auto"/>
        <w:ind w:left="1049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3748">
        <w:rPr>
          <w:rFonts w:ascii="Times New Roman" w:eastAsia="Calibri" w:hAnsi="Times New Roman" w:cs="Times New Roman"/>
          <w:sz w:val="28"/>
          <w:szCs w:val="28"/>
        </w:rPr>
        <w:t>Удмуртской Республики</w:t>
      </w:r>
    </w:p>
    <w:p w:rsidR="006F38E7" w:rsidRDefault="006F38E7" w:rsidP="006F38E7">
      <w:pPr>
        <w:tabs>
          <w:tab w:val="left" w:pos="142"/>
        </w:tabs>
        <w:spacing w:after="0" w:line="240" w:lineRule="auto"/>
        <w:ind w:left="10490" w:firstLine="426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    » декабря</w:t>
      </w:r>
      <w:r w:rsidRPr="00FE3748">
        <w:rPr>
          <w:rFonts w:ascii="Times New Roman" w:eastAsia="Calibri" w:hAnsi="Times New Roman" w:cs="Times New Roman"/>
          <w:sz w:val="28"/>
          <w:szCs w:val="28"/>
        </w:rPr>
        <w:t xml:space="preserve"> 2023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236080" w:rsidRPr="00236080" w:rsidRDefault="00236080" w:rsidP="00236080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3EE" w:rsidRDefault="006F38E7" w:rsidP="006F38E7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3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(«ДОРОЖНАЯ КАРТА») ПО СНИЖЕНИЮ КОМПЛАЕНС-РИСКОВ</w:t>
      </w:r>
    </w:p>
    <w:p w:rsidR="006F38E7" w:rsidRPr="006F38E7" w:rsidRDefault="006F38E7" w:rsidP="006F38E7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38E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арушения антимонопольного законодательства</w:t>
      </w:r>
    </w:p>
    <w:p w:rsidR="006F38E7" w:rsidRDefault="006F38E7" w:rsidP="006F38E7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Министерства природных ресурсов и охраны окружающей среды </w:t>
      </w:r>
    </w:p>
    <w:p w:rsidR="006F38E7" w:rsidRDefault="006F38E7" w:rsidP="006F38E7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Удмуртской Республики на 2024 год</w:t>
      </w:r>
    </w:p>
    <w:p w:rsidR="006F38E7" w:rsidRDefault="006F38E7" w:rsidP="006F38E7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2773"/>
        <w:gridCol w:w="2599"/>
        <w:gridCol w:w="1975"/>
        <w:gridCol w:w="2773"/>
        <w:gridCol w:w="2464"/>
      </w:tblGrid>
      <w:tr w:rsidR="00FB156C" w:rsidTr="006F38E7">
        <w:tc>
          <w:tcPr>
            <w:tcW w:w="2511" w:type="dxa"/>
          </w:tcPr>
          <w:p w:rsidR="006F38E7" w:rsidRDefault="006F38E7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Комплаенс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-риск</w:t>
            </w:r>
          </w:p>
        </w:tc>
        <w:tc>
          <w:tcPr>
            <w:tcW w:w="2511" w:type="dxa"/>
          </w:tcPr>
          <w:p w:rsidR="006F38E7" w:rsidRDefault="006F38E7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минимизации и устранению рисков (согласно карте риска)</w:t>
            </w:r>
          </w:p>
        </w:tc>
        <w:tc>
          <w:tcPr>
            <w:tcW w:w="2511" w:type="dxa"/>
          </w:tcPr>
          <w:p w:rsidR="006F38E7" w:rsidRDefault="006F38E7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2512" w:type="dxa"/>
          </w:tcPr>
          <w:p w:rsidR="006F38E7" w:rsidRDefault="006F38E7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Календарный план выполнения работ</w:t>
            </w:r>
          </w:p>
        </w:tc>
        <w:tc>
          <w:tcPr>
            <w:tcW w:w="2512" w:type="dxa"/>
          </w:tcPr>
          <w:p w:rsidR="006F38E7" w:rsidRDefault="006F38E7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Планируемый результат</w:t>
            </w:r>
          </w:p>
        </w:tc>
        <w:tc>
          <w:tcPr>
            <w:tcW w:w="2512" w:type="dxa"/>
          </w:tcPr>
          <w:p w:rsidR="006F38E7" w:rsidRDefault="006F38E7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эффективности</w:t>
            </w:r>
          </w:p>
        </w:tc>
      </w:tr>
      <w:tr w:rsidR="00FB156C" w:rsidRPr="00FB156C" w:rsidTr="006F38E7">
        <w:tc>
          <w:tcPr>
            <w:tcW w:w="2511" w:type="dxa"/>
          </w:tcPr>
          <w:p w:rsidR="006F38E7" w:rsidRPr="006F38E7" w:rsidRDefault="006F38E7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нормативных правовых актов (НПА) Министерства и осуществление действий (безде</w:t>
            </w:r>
            <w:r w:rsid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йствий), которые приводят или могут привести к недопущению, </w:t>
            </w:r>
            <w:r w:rsid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ограничению, устранению конкуренции </w:t>
            </w:r>
          </w:p>
        </w:tc>
        <w:tc>
          <w:tcPr>
            <w:tcW w:w="2511" w:type="dxa"/>
          </w:tcPr>
          <w:p w:rsidR="00FB156C" w:rsidRPr="00FB156C" w:rsidRDefault="00FB156C" w:rsidP="00C65781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Анализ НПА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проектов НПА на предмет соответствия антимонопольному законодательству, при необходимости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нициировании внесения в них изменений и дополнений; анализ ранее выявленных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нарушений; мониторинг и анализ практики </w:t>
            </w:r>
            <w:r w:rsidRPr="00C6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применения антимонопольного законодательства; </w:t>
            </w:r>
            <w:r w:rsidR="00C6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65781" w:rsidRPr="00C65781">
              <w:rPr>
                <w:rFonts w:ascii="Times New Roman" w:hAnsi="Times New Roman" w:cs="Times New Roman"/>
                <w:sz w:val="28"/>
                <w:szCs w:val="28"/>
              </w:rPr>
              <w:t xml:space="preserve">зучение судебной практики обзоров ФАС по соответствующей тематике; </w:t>
            </w:r>
            <w:r w:rsidRPr="00C657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внутреннего контроля</w:t>
            </w:r>
          </w:p>
        </w:tc>
        <w:tc>
          <w:tcPr>
            <w:tcW w:w="2511" w:type="dxa"/>
          </w:tcPr>
          <w:p w:rsidR="006F38E7" w:rsidRDefault="00FB156C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нормативно-правового обеспечения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FB156C" w:rsidRPr="00FB156C" w:rsidRDefault="00FB156C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 Министерства по своему направлению</w:t>
            </w:r>
          </w:p>
        </w:tc>
        <w:tc>
          <w:tcPr>
            <w:tcW w:w="2512" w:type="dxa"/>
          </w:tcPr>
          <w:p w:rsidR="006F38E7" w:rsidRPr="00FB156C" w:rsidRDefault="00FB156C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12" w:type="dxa"/>
          </w:tcPr>
          <w:p w:rsidR="006F38E7" w:rsidRPr="00FB156C" w:rsidRDefault="00FB156C" w:rsidP="00FB156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вероятности наступления </w:t>
            </w:r>
            <w:proofErr w:type="spellStart"/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</w:t>
            </w:r>
            <w:proofErr w:type="spellEnd"/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-риска, недопущение нарушений антимонопольного законодательства</w:t>
            </w:r>
          </w:p>
        </w:tc>
        <w:tc>
          <w:tcPr>
            <w:tcW w:w="2512" w:type="dxa"/>
          </w:tcPr>
          <w:p w:rsidR="006F38E7" w:rsidRPr="00FB156C" w:rsidRDefault="00FB156C" w:rsidP="00FB156C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выявленных нарушений антимонопольного законодательства</w:t>
            </w:r>
          </w:p>
        </w:tc>
      </w:tr>
      <w:tr w:rsidR="00FB156C" w:rsidTr="006F38E7">
        <w:tc>
          <w:tcPr>
            <w:tcW w:w="2511" w:type="dxa"/>
          </w:tcPr>
          <w:p w:rsidR="006F38E7" w:rsidRPr="000E37E5" w:rsidRDefault="00FB156C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Осуществление закупок товаров, работ, услуг для обеспечения государственных нужд </w:t>
            </w:r>
          </w:p>
        </w:tc>
        <w:tc>
          <w:tcPr>
            <w:tcW w:w="2511" w:type="dxa"/>
          </w:tcPr>
          <w:p w:rsidR="006F38E7" w:rsidRPr="000E37E5" w:rsidRDefault="00FB156C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0E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Систематическое повышение квалификации ответственных сотрудников; осуществление предварительного контроля документации на соответствие антимонопольному законодательству при осуществлении закупок, подготовки </w:t>
            </w:r>
            <w:r w:rsidRPr="000E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закупочной документации на стадии соглас</w:t>
            </w:r>
            <w:r w:rsidR="000F7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ования; правовая экспертиза документации; усиление контроля за соблюдением сроков внесения изменений в законодательство о закупках; осуществление финансового контроля; регулярный мониторинг изменений и анализ практики применения законодательства о закупках и антимонопольного законодательства</w:t>
            </w:r>
            <w:r w:rsidR="00C630A3" w:rsidRPr="000E37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End"/>
          </w:p>
        </w:tc>
        <w:tc>
          <w:tcPr>
            <w:tcW w:w="2511" w:type="dxa"/>
          </w:tcPr>
          <w:p w:rsidR="006F38E7" w:rsidRDefault="000E37E5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Сектор государственных закупок и ревизионной деятельности;</w:t>
            </w:r>
          </w:p>
          <w:p w:rsidR="000E37E5" w:rsidRDefault="000E37E5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E5" w:rsidRDefault="000E37E5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нормативно-правового обеспечения;</w:t>
            </w:r>
          </w:p>
          <w:p w:rsidR="000E37E5" w:rsidRDefault="000E37E5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E5" w:rsidRDefault="000E37E5" w:rsidP="000E37E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бухгалтерского учета, отчетности, финансового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контроля и ревизионной деятельности;</w:t>
            </w:r>
          </w:p>
          <w:p w:rsidR="000E37E5" w:rsidRDefault="000E37E5" w:rsidP="000E37E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E5" w:rsidRDefault="000E37E5" w:rsidP="000E37E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Структурные подразделения Министерства по своему направлению;</w:t>
            </w:r>
          </w:p>
          <w:p w:rsidR="000E37E5" w:rsidRDefault="000E37E5" w:rsidP="000E37E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E37E5" w:rsidRPr="000E37E5" w:rsidRDefault="000E37E5" w:rsidP="000E37E5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Контрактная служба </w:t>
            </w:r>
          </w:p>
        </w:tc>
        <w:tc>
          <w:tcPr>
            <w:tcW w:w="2512" w:type="dxa"/>
          </w:tcPr>
          <w:p w:rsidR="006F38E7" w:rsidRPr="00CE6EED" w:rsidRDefault="000E37E5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512" w:type="dxa"/>
          </w:tcPr>
          <w:p w:rsidR="006F38E7" w:rsidRPr="00CE6EED" w:rsidRDefault="000E37E5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вероятности наступления </w:t>
            </w:r>
            <w:proofErr w:type="spellStart"/>
            <w:r w:rsidRPr="00CE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</w:t>
            </w:r>
            <w:proofErr w:type="spellEnd"/>
            <w:r w:rsidRPr="00CE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-риска, недопущение нарушений законодательства о закупках и </w:t>
            </w:r>
            <w:r w:rsidR="00CE6EED" w:rsidRPr="00CE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антимонопольного законодательства</w:t>
            </w:r>
          </w:p>
        </w:tc>
        <w:tc>
          <w:tcPr>
            <w:tcW w:w="2512" w:type="dxa"/>
          </w:tcPr>
          <w:p w:rsidR="006F38E7" w:rsidRPr="00CE6EED" w:rsidRDefault="00CE6EED" w:rsidP="006F38E7">
            <w:pPr>
              <w:tabs>
                <w:tab w:val="left" w:pos="142"/>
              </w:tabs>
              <w:contextualSpacing/>
              <w:jc w:val="center"/>
            </w:pPr>
            <w:r w:rsidRPr="00CE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выявленных нарушений антимонопольного законодательства</w:t>
            </w:r>
          </w:p>
        </w:tc>
      </w:tr>
      <w:tr w:rsidR="00C65781" w:rsidTr="006F38E7">
        <w:tc>
          <w:tcPr>
            <w:tcW w:w="2511" w:type="dxa"/>
          </w:tcPr>
          <w:p w:rsidR="00C65781" w:rsidRPr="00C65781" w:rsidRDefault="00C65781" w:rsidP="00C65781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Нарушение антимонопольного законодательства при проверках целевого использования </w:t>
            </w:r>
            <w:r w:rsidRPr="00C65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бюджетных средств получателями и осуществление финансового контроля предусмотренного бюджетным законодательством</w:t>
            </w:r>
          </w:p>
        </w:tc>
        <w:tc>
          <w:tcPr>
            <w:tcW w:w="2511" w:type="dxa"/>
          </w:tcPr>
          <w:p w:rsidR="00C65781" w:rsidRPr="00C65781" w:rsidRDefault="00C65781" w:rsidP="00C65781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65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Усиление контроля над использованием бюджетных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C657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65781">
              <w:rPr>
                <w:rFonts w:ascii="Times New Roman" w:hAnsi="Times New Roman" w:cs="Times New Roman"/>
                <w:sz w:val="28"/>
                <w:szCs w:val="28"/>
              </w:rPr>
              <w:t xml:space="preserve">рименение мер дисциплинарных взысканий при </w:t>
            </w:r>
            <w:r w:rsidRPr="00C65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проверке целевого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бюджетных средств;</w:t>
            </w:r>
            <w:r w:rsidRPr="00C65781">
              <w:rPr>
                <w:rFonts w:ascii="Times New Roman" w:hAnsi="Times New Roman" w:cs="Times New Roman"/>
                <w:sz w:val="28"/>
                <w:szCs w:val="28"/>
              </w:rPr>
              <w:t xml:space="preserve"> анализ выявленных нарушений при проверке целевого использования бюджетных средств.</w:t>
            </w:r>
          </w:p>
        </w:tc>
        <w:tc>
          <w:tcPr>
            <w:tcW w:w="2511" w:type="dxa"/>
          </w:tcPr>
          <w:p w:rsidR="00C65781" w:rsidRDefault="00C65781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бухгалтерского учета, отчетности, финансового контроля и ревизионной </w:t>
            </w:r>
            <w:r w:rsidRPr="00C65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C65781" w:rsidRDefault="00C65781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781" w:rsidRDefault="00C65781" w:rsidP="00C65781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5781" w:rsidRDefault="00C65781" w:rsidP="00C65781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нормативно-правового обеспечения;</w:t>
            </w:r>
          </w:p>
          <w:p w:rsidR="00C65781" w:rsidRDefault="00C65781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5781" w:rsidRPr="00C65781" w:rsidRDefault="00C65781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Контрактная служба</w:t>
            </w:r>
          </w:p>
        </w:tc>
        <w:tc>
          <w:tcPr>
            <w:tcW w:w="2512" w:type="dxa"/>
          </w:tcPr>
          <w:p w:rsidR="00C65781" w:rsidRPr="00CE6EED" w:rsidRDefault="00C65781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Календарный год</w:t>
            </w:r>
          </w:p>
        </w:tc>
        <w:tc>
          <w:tcPr>
            <w:tcW w:w="2512" w:type="dxa"/>
          </w:tcPr>
          <w:p w:rsidR="00C65781" w:rsidRPr="00CE6EED" w:rsidRDefault="00C65781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Сокращение вероятности наступления </w:t>
            </w:r>
            <w:proofErr w:type="spellStart"/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комплаенс</w:t>
            </w:r>
            <w:proofErr w:type="spellEnd"/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-риска, недопущение нарушений </w:t>
            </w:r>
            <w:r w:rsidRPr="00FB1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антимонопольного законодательства</w:t>
            </w:r>
          </w:p>
        </w:tc>
        <w:tc>
          <w:tcPr>
            <w:tcW w:w="2512" w:type="dxa"/>
          </w:tcPr>
          <w:p w:rsidR="00C65781" w:rsidRPr="00CE6EED" w:rsidRDefault="00C65781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6E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Отсутствие выявленных нарушений антимонопольного законодательства</w:t>
            </w:r>
          </w:p>
        </w:tc>
      </w:tr>
      <w:tr w:rsidR="00CE6EED" w:rsidTr="006F38E7">
        <w:tc>
          <w:tcPr>
            <w:tcW w:w="2511" w:type="dxa"/>
          </w:tcPr>
          <w:p w:rsidR="00CE6EED" w:rsidRPr="000E37E5" w:rsidRDefault="00CE6EED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Оказание государственных услуг</w:t>
            </w:r>
          </w:p>
        </w:tc>
        <w:tc>
          <w:tcPr>
            <w:tcW w:w="2511" w:type="dxa"/>
          </w:tcPr>
          <w:p w:rsidR="00CE6EED" w:rsidRPr="000E37E5" w:rsidRDefault="00CE6EE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Усиление контроля за предусмотренными законодательством сроками процедур предоставления государственных услуг; правовая экспертиза административных регламентов и документов, предоставление которых необходимо для оказания государственной услуги; предъявление требований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предоставлении документов, информации или осуществлении действий, предоставление или осуществление которых предусмотрено действующим законодательством и административным регламентом; анализ НПА и проектов НПА в сфере оказания государственных услуг на предмет соответствия их </w:t>
            </w:r>
            <w:r w:rsidR="0004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антимонопольному законодательству;</w:t>
            </w:r>
            <w:proofErr w:type="gramEnd"/>
            <w:r w:rsidR="00041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мониторинг актуальности административных регламентов; повышение внутреннего контроля</w:t>
            </w:r>
          </w:p>
        </w:tc>
        <w:tc>
          <w:tcPr>
            <w:tcW w:w="2511" w:type="dxa"/>
          </w:tcPr>
          <w:p w:rsidR="0004125D" w:rsidRDefault="0004125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Структурные подразделения Министерства по своему направлению;</w:t>
            </w:r>
          </w:p>
          <w:p w:rsidR="00CE6EED" w:rsidRDefault="00CE6EED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</w:tcPr>
          <w:p w:rsidR="00CE6EED" w:rsidRPr="00CE6EED" w:rsidRDefault="0004125D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512" w:type="dxa"/>
          </w:tcPr>
          <w:p w:rsidR="00CE6EED" w:rsidRPr="00CE6EED" w:rsidRDefault="0004125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государственных услуг без наличия рисков нарушения антимонопольного законодательства</w:t>
            </w:r>
          </w:p>
        </w:tc>
        <w:tc>
          <w:tcPr>
            <w:tcW w:w="2512" w:type="dxa"/>
          </w:tcPr>
          <w:p w:rsidR="00CE6EED" w:rsidRPr="00CE6EED" w:rsidRDefault="0004125D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выявленных нарушений антимонопольного законодательства</w:t>
            </w:r>
          </w:p>
        </w:tc>
      </w:tr>
      <w:tr w:rsidR="0004125D" w:rsidTr="006F38E7">
        <w:tc>
          <w:tcPr>
            <w:tcW w:w="2511" w:type="dxa"/>
          </w:tcPr>
          <w:p w:rsidR="0004125D" w:rsidRDefault="0004125D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ответов на обращение физических и юридических лиц</w:t>
            </w:r>
          </w:p>
        </w:tc>
        <w:tc>
          <w:tcPr>
            <w:tcW w:w="2511" w:type="dxa"/>
          </w:tcPr>
          <w:p w:rsidR="0004125D" w:rsidRPr="0004125D" w:rsidRDefault="0004125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Усиление контроля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 предусмотренными законодательством сроками ответов на обращения и перенаправления обращений по подведомственности; разработка внутренней системы дополнительного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соблюдением сроков для ответов на обращения с использованием системы электронного документооборота и управления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Directum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 повышение уровня квалификации сотрудников</w:t>
            </w:r>
          </w:p>
        </w:tc>
        <w:tc>
          <w:tcPr>
            <w:tcW w:w="2511" w:type="dxa"/>
          </w:tcPr>
          <w:p w:rsidR="0004125D" w:rsidRDefault="0004125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кадрового,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документационного обеспечения, охраны труда и работы с обращениями граждан; </w:t>
            </w:r>
          </w:p>
          <w:p w:rsidR="0004125D" w:rsidRDefault="0004125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125D" w:rsidRDefault="0004125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нормативно-правового обеспечения;</w:t>
            </w:r>
          </w:p>
          <w:p w:rsidR="0004125D" w:rsidRPr="0004125D" w:rsidRDefault="0004125D" w:rsidP="0004125D">
            <w:pPr>
              <w:tabs>
                <w:tab w:val="left" w:pos="142"/>
              </w:tabs>
              <w:contextualSpacing/>
              <w:jc w:val="center"/>
            </w:pPr>
          </w:p>
        </w:tc>
        <w:tc>
          <w:tcPr>
            <w:tcW w:w="2512" w:type="dxa"/>
          </w:tcPr>
          <w:p w:rsidR="0004125D" w:rsidRDefault="0004125D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512" w:type="dxa"/>
          </w:tcPr>
          <w:p w:rsidR="0004125D" w:rsidRDefault="0004125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ответов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обращения без наличия рисков нарушения антимонопольного законодательства; недопущение нарушения сроков ответов на обращения и перенаправления обращений по подведомственности; обязательное представление ответов на обращения; достаточный уровень внутреннего контроля </w:t>
            </w:r>
          </w:p>
        </w:tc>
        <w:tc>
          <w:tcPr>
            <w:tcW w:w="2512" w:type="dxa"/>
          </w:tcPr>
          <w:p w:rsidR="0004125D" w:rsidRDefault="0004125D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Отсутствие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выявленн</w:t>
            </w:r>
            <w:r w:rsidR="00D1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 нарушений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антимонопольного законодательства при подготовке ответов на обращения</w:t>
            </w:r>
          </w:p>
        </w:tc>
      </w:tr>
      <w:tr w:rsidR="0004125D" w:rsidTr="006F38E7">
        <w:tc>
          <w:tcPr>
            <w:tcW w:w="2511" w:type="dxa"/>
          </w:tcPr>
          <w:p w:rsidR="0004125D" w:rsidRDefault="0004125D" w:rsidP="00D17F0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Конфликт </w:t>
            </w:r>
            <w:r w:rsidR="00D1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интересов в деятельности государственных гражданских </w:t>
            </w:r>
            <w:r w:rsidR="00D17F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служащих и работников Министерства</w:t>
            </w:r>
          </w:p>
        </w:tc>
        <w:tc>
          <w:tcPr>
            <w:tcW w:w="2511" w:type="dxa"/>
          </w:tcPr>
          <w:p w:rsidR="0004125D" w:rsidRDefault="00D17F0E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Своевременное информирование государственных гражданских служащих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работников Министерства о наличии рисков нарушения законодательства РФ о противодействии коррупции и возможном возникновения конфликта интересов</w:t>
            </w:r>
          </w:p>
        </w:tc>
        <w:tc>
          <w:tcPr>
            <w:tcW w:w="2511" w:type="dxa"/>
          </w:tcPr>
          <w:p w:rsidR="00D17F0E" w:rsidRDefault="00D17F0E" w:rsidP="00D17F0E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кадрового, документационного обеспечения, охраны труда и работы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обращениями граждан; </w:t>
            </w:r>
          </w:p>
          <w:p w:rsidR="0004125D" w:rsidRDefault="0004125D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2" w:type="dxa"/>
          </w:tcPr>
          <w:p w:rsidR="0004125D" w:rsidRDefault="00D17F0E" w:rsidP="006F38E7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Постоянно </w:t>
            </w:r>
          </w:p>
        </w:tc>
        <w:tc>
          <w:tcPr>
            <w:tcW w:w="2512" w:type="dxa"/>
          </w:tcPr>
          <w:p w:rsidR="0004125D" w:rsidRDefault="00D17F0E" w:rsidP="0004125D">
            <w:pPr>
              <w:tabs>
                <w:tab w:val="left" w:pos="1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Предотвращение и предупреждение ситуаций, провоцирующих возникновение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конфликта интересов</w:t>
            </w:r>
          </w:p>
        </w:tc>
        <w:tc>
          <w:tcPr>
            <w:tcW w:w="2512" w:type="dxa"/>
          </w:tcPr>
          <w:p w:rsidR="0004125D" w:rsidRDefault="00D17F0E" w:rsidP="00D17F0E">
            <w:pPr>
              <w:tabs>
                <w:tab w:val="left" w:pos="142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Отсутствие выявленных нарушений антимонопольного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законодательства</w:t>
            </w:r>
          </w:p>
        </w:tc>
      </w:tr>
    </w:tbl>
    <w:p w:rsidR="006F38E7" w:rsidRPr="00236080" w:rsidRDefault="006F38E7" w:rsidP="006F38E7">
      <w:pPr>
        <w:tabs>
          <w:tab w:val="left" w:pos="142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C6A" w:rsidRPr="007028FE" w:rsidRDefault="00182B77" w:rsidP="008E59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FE"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sectPr w:rsidR="00F12C6A" w:rsidRPr="007028FE" w:rsidSect="00236080">
      <w:headerReference w:type="default" r:id="rId9"/>
      <w:pgSz w:w="16838" w:h="11906" w:orient="landscape"/>
      <w:pgMar w:top="1418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04" w:rsidRDefault="00535104" w:rsidP="002F6278">
      <w:pPr>
        <w:spacing w:after="0" w:line="240" w:lineRule="auto"/>
      </w:pPr>
      <w:r>
        <w:separator/>
      </w:r>
    </w:p>
  </w:endnote>
  <w:endnote w:type="continuationSeparator" w:id="0">
    <w:p w:rsidR="00535104" w:rsidRDefault="00535104" w:rsidP="002F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04" w:rsidRDefault="00535104" w:rsidP="002F6278">
      <w:pPr>
        <w:spacing w:after="0" w:line="240" w:lineRule="auto"/>
      </w:pPr>
      <w:r>
        <w:separator/>
      </w:r>
    </w:p>
  </w:footnote>
  <w:footnote w:type="continuationSeparator" w:id="0">
    <w:p w:rsidR="00535104" w:rsidRDefault="00535104" w:rsidP="002F6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696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123085" w:rsidRPr="00A75E27" w:rsidRDefault="00123085">
        <w:pPr>
          <w:pStyle w:val="a5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A75E27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A75E27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A75E27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857119">
          <w:rPr>
            <w:rFonts w:ascii="Times New Roman" w:hAnsi="Times New Roman" w:cs="Times New Roman"/>
            <w:noProof/>
            <w:sz w:val="26"/>
            <w:szCs w:val="26"/>
          </w:rPr>
          <w:t>7</w:t>
        </w:r>
        <w:r w:rsidRPr="00A75E27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7DCB"/>
    <w:multiLevelType w:val="hybridMultilevel"/>
    <w:tmpl w:val="462EE868"/>
    <w:lvl w:ilvl="0" w:tplc="E62E0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C424F"/>
    <w:multiLevelType w:val="hybridMultilevel"/>
    <w:tmpl w:val="4FD03672"/>
    <w:lvl w:ilvl="0" w:tplc="B1246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305803"/>
    <w:multiLevelType w:val="hybridMultilevel"/>
    <w:tmpl w:val="554CB97C"/>
    <w:lvl w:ilvl="0" w:tplc="76F04078">
      <w:start w:val="1"/>
      <w:numFmt w:val="decimal"/>
      <w:lvlText w:val="%1)"/>
      <w:lvlJc w:val="left"/>
      <w:pPr>
        <w:ind w:left="709" w:hanging="360"/>
      </w:pPr>
    </w:lvl>
    <w:lvl w:ilvl="1" w:tplc="B75499CC">
      <w:start w:val="1"/>
      <w:numFmt w:val="lowerLetter"/>
      <w:lvlText w:val="%2."/>
      <w:lvlJc w:val="left"/>
      <w:pPr>
        <w:ind w:left="1429" w:hanging="360"/>
      </w:pPr>
    </w:lvl>
    <w:lvl w:ilvl="2" w:tplc="A776CF16">
      <w:start w:val="1"/>
      <w:numFmt w:val="lowerRoman"/>
      <w:lvlText w:val="%3."/>
      <w:lvlJc w:val="right"/>
      <w:pPr>
        <w:ind w:left="2149" w:hanging="180"/>
      </w:pPr>
    </w:lvl>
    <w:lvl w:ilvl="3" w:tplc="0836733C">
      <w:start w:val="1"/>
      <w:numFmt w:val="decimal"/>
      <w:lvlText w:val="%4."/>
      <w:lvlJc w:val="left"/>
      <w:pPr>
        <w:ind w:left="2869" w:hanging="360"/>
      </w:pPr>
    </w:lvl>
    <w:lvl w:ilvl="4" w:tplc="3D3EE3CA">
      <w:start w:val="1"/>
      <w:numFmt w:val="lowerLetter"/>
      <w:lvlText w:val="%5."/>
      <w:lvlJc w:val="left"/>
      <w:pPr>
        <w:ind w:left="3589" w:hanging="360"/>
      </w:pPr>
    </w:lvl>
    <w:lvl w:ilvl="5" w:tplc="5E0C77B4">
      <w:start w:val="1"/>
      <w:numFmt w:val="lowerRoman"/>
      <w:lvlText w:val="%6."/>
      <w:lvlJc w:val="right"/>
      <w:pPr>
        <w:ind w:left="4309" w:hanging="180"/>
      </w:pPr>
    </w:lvl>
    <w:lvl w:ilvl="6" w:tplc="D04A2DB8">
      <w:start w:val="1"/>
      <w:numFmt w:val="decimal"/>
      <w:lvlText w:val="%7."/>
      <w:lvlJc w:val="left"/>
      <w:pPr>
        <w:ind w:left="5029" w:hanging="360"/>
      </w:pPr>
    </w:lvl>
    <w:lvl w:ilvl="7" w:tplc="317E3788">
      <w:start w:val="1"/>
      <w:numFmt w:val="lowerLetter"/>
      <w:lvlText w:val="%8."/>
      <w:lvlJc w:val="left"/>
      <w:pPr>
        <w:ind w:left="5749" w:hanging="360"/>
      </w:pPr>
    </w:lvl>
    <w:lvl w:ilvl="8" w:tplc="D760033C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281"/>
    <w:rsid w:val="00010E83"/>
    <w:rsid w:val="0002569F"/>
    <w:rsid w:val="00026B44"/>
    <w:rsid w:val="0004125D"/>
    <w:rsid w:val="000455A3"/>
    <w:rsid w:val="00060AFD"/>
    <w:rsid w:val="0006514D"/>
    <w:rsid w:val="000712CF"/>
    <w:rsid w:val="00094BC3"/>
    <w:rsid w:val="000B1591"/>
    <w:rsid w:val="000C2C5B"/>
    <w:rsid w:val="000C31C0"/>
    <w:rsid w:val="000D7C0D"/>
    <w:rsid w:val="000E256F"/>
    <w:rsid w:val="000E2ACC"/>
    <w:rsid w:val="000E2E04"/>
    <w:rsid w:val="000E37E5"/>
    <w:rsid w:val="000F2A61"/>
    <w:rsid w:val="000F7BB3"/>
    <w:rsid w:val="00102354"/>
    <w:rsid w:val="00112977"/>
    <w:rsid w:val="00123085"/>
    <w:rsid w:val="00141281"/>
    <w:rsid w:val="00144838"/>
    <w:rsid w:val="001450D3"/>
    <w:rsid w:val="00147366"/>
    <w:rsid w:val="00171523"/>
    <w:rsid w:val="00174A22"/>
    <w:rsid w:val="00182B77"/>
    <w:rsid w:val="00187619"/>
    <w:rsid w:val="00190AF2"/>
    <w:rsid w:val="00192802"/>
    <w:rsid w:val="001954F1"/>
    <w:rsid w:val="001C584A"/>
    <w:rsid w:val="001C59F5"/>
    <w:rsid w:val="001E7499"/>
    <w:rsid w:val="001F18CC"/>
    <w:rsid w:val="001F1F40"/>
    <w:rsid w:val="0020785A"/>
    <w:rsid w:val="00212285"/>
    <w:rsid w:val="00213A75"/>
    <w:rsid w:val="00213B19"/>
    <w:rsid w:val="00236080"/>
    <w:rsid w:val="002406BB"/>
    <w:rsid w:val="0024727A"/>
    <w:rsid w:val="00262E33"/>
    <w:rsid w:val="002654DF"/>
    <w:rsid w:val="0027047F"/>
    <w:rsid w:val="002744EB"/>
    <w:rsid w:val="002865A2"/>
    <w:rsid w:val="002918C2"/>
    <w:rsid w:val="00295AC1"/>
    <w:rsid w:val="002A2812"/>
    <w:rsid w:val="002A4FE6"/>
    <w:rsid w:val="002B6E6B"/>
    <w:rsid w:val="002C7B47"/>
    <w:rsid w:val="002E0BA6"/>
    <w:rsid w:val="002E527B"/>
    <w:rsid w:val="002E59A2"/>
    <w:rsid w:val="002F2CC9"/>
    <w:rsid w:val="002F6278"/>
    <w:rsid w:val="002F7FC4"/>
    <w:rsid w:val="00303CB2"/>
    <w:rsid w:val="00316D8A"/>
    <w:rsid w:val="00317465"/>
    <w:rsid w:val="003266C0"/>
    <w:rsid w:val="00336797"/>
    <w:rsid w:val="00342773"/>
    <w:rsid w:val="003467E6"/>
    <w:rsid w:val="00372089"/>
    <w:rsid w:val="00375F3C"/>
    <w:rsid w:val="00380B2A"/>
    <w:rsid w:val="0038623F"/>
    <w:rsid w:val="00386DC5"/>
    <w:rsid w:val="00395193"/>
    <w:rsid w:val="003A3453"/>
    <w:rsid w:val="003C0CEC"/>
    <w:rsid w:val="003D6D45"/>
    <w:rsid w:val="0042272D"/>
    <w:rsid w:val="004352C8"/>
    <w:rsid w:val="00442518"/>
    <w:rsid w:val="00444794"/>
    <w:rsid w:val="00447850"/>
    <w:rsid w:val="004567C7"/>
    <w:rsid w:val="00460844"/>
    <w:rsid w:val="004752F0"/>
    <w:rsid w:val="0047579E"/>
    <w:rsid w:val="004C2D3A"/>
    <w:rsid w:val="004C475D"/>
    <w:rsid w:val="004C7D29"/>
    <w:rsid w:val="004D1A8A"/>
    <w:rsid w:val="004D3E99"/>
    <w:rsid w:val="004F5CD0"/>
    <w:rsid w:val="005237B9"/>
    <w:rsid w:val="00535104"/>
    <w:rsid w:val="0054402B"/>
    <w:rsid w:val="005456DF"/>
    <w:rsid w:val="00553A48"/>
    <w:rsid w:val="00553E95"/>
    <w:rsid w:val="00575921"/>
    <w:rsid w:val="00583323"/>
    <w:rsid w:val="005909E0"/>
    <w:rsid w:val="005926AA"/>
    <w:rsid w:val="005961D9"/>
    <w:rsid w:val="0059756B"/>
    <w:rsid w:val="005A0827"/>
    <w:rsid w:val="005D686E"/>
    <w:rsid w:val="005E4C58"/>
    <w:rsid w:val="006161F8"/>
    <w:rsid w:val="006357DD"/>
    <w:rsid w:val="00647B32"/>
    <w:rsid w:val="0065578A"/>
    <w:rsid w:val="00657040"/>
    <w:rsid w:val="00677366"/>
    <w:rsid w:val="00677F79"/>
    <w:rsid w:val="0069265D"/>
    <w:rsid w:val="006D1B2F"/>
    <w:rsid w:val="006F38E7"/>
    <w:rsid w:val="00700DED"/>
    <w:rsid w:val="007028FE"/>
    <w:rsid w:val="00707011"/>
    <w:rsid w:val="0071077B"/>
    <w:rsid w:val="0072040F"/>
    <w:rsid w:val="007326C0"/>
    <w:rsid w:val="00764F49"/>
    <w:rsid w:val="00771666"/>
    <w:rsid w:val="00772A0C"/>
    <w:rsid w:val="00780FDB"/>
    <w:rsid w:val="00786529"/>
    <w:rsid w:val="00787C67"/>
    <w:rsid w:val="007977D0"/>
    <w:rsid w:val="007C2098"/>
    <w:rsid w:val="007C58B1"/>
    <w:rsid w:val="007D7059"/>
    <w:rsid w:val="007E4BA3"/>
    <w:rsid w:val="007E618E"/>
    <w:rsid w:val="007E7EAB"/>
    <w:rsid w:val="00800AA2"/>
    <w:rsid w:val="00803F28"/>
    <w:rsid w:val="008201CC"/>
    <w:rsid w:val="00833342"/>
    <w:rsid w:val="00834F71"/>
    <w:rsid w:val="00851BFA"/>
    <w:rsid w:val="0085422C"/>
    <w:rsid w:val="008545CD"/>
    <w:rsid w:val="0085546A"/>
    <w:rsid w:val="00855FEE"/>
    <w:rsid w:val="00857119"/>
    <w:rsid w:val="00880585"/>
    <w:rsid w:val="008946BF"/>
    <w:rsid w:val="008A0806"/>
    <w:rsid w:val="008A17B8"/>
    <w:rsid w:val="008A1C3F"/>
    <w:rsid w:val="008A60D2"/>
    <w:rsid w:val="008D1586"/>
    <w:rsid w:val="008E5918"/>
    <w:rsid w:val="008F2635"/>
    <w:rsid w:val="008F2FF5"/>
    <w:rsid w:val="00927FDB"/>
    <w:rsid w:val="009358C8"/>
    <w:rsid w:val="0095793E"/>
    <w:rsid w:val="009642F8"/>
    <w:rsid w:val="00964BCF"/>
    <w:rsid w:val="00965EA3"/>
    <w:rsid w:val="00967E61"/>
    <w:rsid w:val="00970D4C"/>
    <w:rsid w:val="00975597"/>
    <w:rsid w:val="009862FB"/>
    <w:rsid w:val="009A0510"/>
    <w:rsid w:val="009A073F"/>
    <w:rsid w:val="009C2D44"/>
    <w:rsid w:val="009C54AC"/>
    <w:rsid w:val="009D016A"/>
    <w:rsid w:val="009D0686"/>
    <w:rsid w:val="009D304F"/>
    <w:rsid w:val="009D7736"/>
    <w:rsid w:val="009E2FA8"/>
    <w:rsid w:val="009E6103"/>
    <w:rsid w:val="009F73EE"/>
    <w:rsid w:val="00A32110"/>
    <w:rsid w:val="00A357CF"/>
    <w:rsid w:val="00A43AF4"/>
    <w:rsid w:val="00A75E27"/>
    <w:rsid w:val="00AA6FB1"/>
    <w:rsid w:val="00AB31F2"/>
    <w:rsid w:val="00AC5BB0"/>
    <w:rsid w:val="00AD1083"/>
    <w:rsid w:val="00AF3C5E"/>
    <w:rsid w:val="00B00C56"/>
    <w:rsid w:val="00B00E88"/>
    <w:rsid w:val="00B11CDB"/>
    <w:rsid w:val="00B16DFB"/>
    <w:rsid w:val="00B17352"/>
    <w:rsid w:val="00B273D5"/>
    <w:rsid w:val="00B370AA"/>
    <w:rsid w:val="00B428A7"/>
    <w:rsid w:val="00B43BC4"/>
    <w:rsid w:val="00B45D11"/>
    <w:rsid w:val="00B54E12"/>
    <w:rsid w:val="00B5572D"/>
    <w:rsid w:val="00B55F6C"/>
    <w:rsid w:val="00B67587"/>
    <w:rsid w:val="00BB46C5"/>
    <w:rsid w:val="00BF120D"/>
    <w:rsid w:val="00BF3946"/>
    <w:rsid w:val="00C005D1"/>
    <w:rsid w:val="00C00F36"/>
    <w:rsid w:val="00C01F6F"/>
    <w:rsid w:val="00C17673"/>
    <w:rsid w:val="00C30891"/>
    <w:rsid w:val="00C428DD"/>
    <w:rsid w:val="00C47C94"/>
    <w:rsid w:val="00C630A3"/>
    <w:rsid w:val="00C65781"/>
    <w:rsid w:val="00C66FE9"/>
    <w:rsid w:val="00C712B6"/>
    <w:rsid w:val="00C91300"/>
    <w:rsid w:val="00C9798F"/>
    <w:rsid w:val="00CA77AC"/>
    <w:rsid w:val="00CB12E5"/>
    <w:rsid w:val="00CC0E8F"/>
    <w:rsid w:val="00CC2BE0"/>
    <w:rsid w:val="00CE1E8A"/>
    <w:rsid w:val="00CE6EED"/>
    <w:rsid w:val="00D015A6"/>
    <w:rsid w:val="00D0172C"/>
    <w:rsid w:val="00D0180D"/>
    <w:rsid w:val="00D04E0F"/>
    <w:rsid w:val="00D14682"/>
    <w:rsid w:val="00D17F0E"/>
    <w:rsid w:val="00D3010B"/>
    <w:rsid w:val="00D3790F"/>
    <w:rsid w:val="00D70D16"/>
    <w:rsid w:val="00D865F5"/>
    <w:rsid w:val="00D94E6C"/>
    <w:rsid w:val="00DB6187"/>
    <w:rsid w:val="00DC08E8"/>
    <w:rsid w:val="00DE0A5A"/>
    <w:rsid w:val="00E01986"/>
    <w:rsid w:val="00E03777"/>
    <w:rsid w:val="00E10A88"/>
    <w:rsid w:val="00E45536"/>
    <w:rsid w:val="00E51F50"/>
    <w:rsid w:val="00E54ACE"/>
    <w:rsid w:val="00E54CBA"/>
    <w:rsid w:val="00E56ABE"/>
    <w:rsid w:val="00E6028D"/>
    <w:rsid w:val="00E845BD"/>
    <w:rsid w:val="00E977AA"/>
    <w:rsid w:val="00EA5C46"/>
    <w:rsid w:val="00EC6CB8"/>
    <w:rsid w:val="00EE2A84"/>
    <w:rsid w:val="00EF7D61"/>
    <w:rsid w:val="00F1210F"/>
    <w:rsid w:val="00F12C6A"/>
    <w:rsid w:val="00F2015E"/>
    <w:rsid w:val="00F30DE6"/>
    <w:rsid w:val="00F41268"/>
    <w:rsid w:val="00F47C8B"/>
    <w:rsid w:val="00F55745"/>
    <w:rsid w:val="00F60633"/>
    <w:rsid w:val="00F6648C"/>
    <w:rsid w:val="00F840D4"/>
    <w:rsid w:val="00F93503"/>
    <w:rsid w:val="00FA20F3"/>
    <w:rsid w:val="00FB156C"/>
    <w:rsid w:val="00FE29D5"/>
    <w:rsid w:val="00FE3748"/>
    <w:rsid w:val="00FE40C9"/>
    <w:rsid w:val="00FE517E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2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278"/>
  </w:style>
  <w:style w:type="paragraph" w:styleId="a7">
    <w:name w:val="footer"/>
    <w:basedOn w:val="a"/>
    <w:link w:val="a8"/>
    <w:uiPriority w:val="99"/>
    <w:unhideWhenUsed/>
    <w:rsid w:val="002F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278"/>
  </w:style>
  <w:style w:type="paragraph" w:styleId="a9">
    <w:name w:val="Balloon Text"/>
    <w:basedOn w:val="a"/>
    <w:link w:val="aa"/>
    <w:uiPriority w:val="99"/>
    <w:semiHidden/>
    <w:unhideWhenUsed/>
    <w:rsid w:val="00CC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E8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01CC"/>
    <w:pPr>
      <w:ind w:left="720"/>
      <w:contextualSpacing/>
    </w:pPr>
  </w:style>
  <w:style w:type="paragraph" w:customStyle="1" w:styleId="consplusnormal">
    <w:name w:val="consplusnormal"/>
    <w:basedOn w:val="a"/>
    <w:rsid w:val="0006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9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623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F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F6278"/>
  </w:style>
  <w:style w:type="paragraph" w:styleId="a7">
    <w:name w:val="footer"/>
    <w:basedOn w:val="a"/>
    <w:link w:val="a8"/>
    <w:uiPriority w:val="99"/>
    <w:unhideWhenUsed/>
    <w:rsid w:val="002F6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F6278"/>
  </w:style>
  <w:style w:type="paragraph" w:styleId="a9">
    <w:name w:val="Balloon Text"/>
    <w:basedOn w:val="a"/>
    <w:link w:val="aa"/>
    <w:uiPriority w:val="99"/>
    <w:semiHidden/>
    <w:unhideWhenUsed/>
    <w:rsid w:val="00CC0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0E8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201CC"/>
    <w:pPr>
      <w:ind w:left="720"/>
      <w:contextualSpacing/>
    </w:pPr>
  </w:style>
  <w:style w:type="paragraph" w:customStyle="1" w:styleId="consplusnormal">
    <w:name w:val="consplusnormal"/>
    <w:basedOn w:val="a"/>
    <w:rsid w:val="00065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59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CA0B-0AEC-47F8-81C3-78BD497E7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Кушнир Елена Евгеньевна</dc:creator>
  <cp:lastModifiedBy>Феофанова </cp:lastModifiedBy>
  <cp:revision>2</cp:revision>
  <cp:lastPrinted>2023-08-24T11:23:00Z</cp:lastPrinted>
  <dcterms:created xsi:type="dcterms:W3CDTF">2024-01-30T06:44:00Z</dcterms:created>
  <dcterms:modified xsi:type="dcterms:W3CDTF">2024-01-30T06:44:00Z</dcterms:modified>
</cp:coreProperties>
</file>