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83" w:rsidRDefault="003B4097" w:rsidP="003B4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F98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396FE3" w:rsidRDefault="00327D7E" w:rsidP="003B4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</w:t>
      </w:r>
      <w:r w:rsidR="00546B8A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B4097" w:rsidRPr="00710F98">
        <w:rPr>
          <w:rFonts w:ascii="Times New Roman" w:hAnsi="Times New Roman" w:cs="Times New Roman"/>
          <w:sz w:val="24"/>
          <w:szCs w:val="24"/>
        </w:rPr>
        <w:t xml:space="preserve"> поступивших замечаний и предложений </w:t>
      </w:r>
      <w:r w:rsidR="00645856" w:rsidRPr="00710F98">
        <w:rPr>
          <w:rFonts w:ascii="Times New Roman" w:hAnsi="Times New Roman" w:cs="Times New Roman"/>
          <w:sz w:val="24"/>
          <w:szCs w:val="24"/>
        </w:rPr>
        <w:t>по</w:t>
      </w:r>
      <w:r w:rsidR="00DA0ABF" w:rsidRPr="00710F98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645856" w:rsidRPr="00710F98">
        <w:rPr>
          <w:rFonts w:ascii="Times New Roman" w:hAnsi="Times New Roman" w:cs="Times New Roman"/>
          <w:sz w:val="24"/>
          <w:szCs w:val="24"/>
        </w:rPr>
        <w:t xml:space="preserve"> </w:t>
      </w:r>
      <w:r w:rsidR="00823448" w:rsidRPr="00710F98">
        <w:rPr>
          <w:rFonts w:ascii="Times New Roman" w:hAnsi="Times New Roman" w:cs="Times New Roman"/>
          <w:sz w:val="24"/>
          <w:szCs w:val="24"/>
        </w:rPr>
        <w:t>от</w:t>
      </w:r>
      <w:r w:rsidR="00645856" w:rsidRPr="00710F98">
        <w:rPr>
          <w:rFonts w:ascii="Times New Roman" w:hAnsi="Times New Roman" w:cs="Times New Roman"/>
          <w:sz w:val="24"/>
          <w:szCs w:val="24"/>
        </w:rPr>
        <w:t>корректиров</w:t>
      </w:r>
      <w:r w:rsidR="00823448" w:rsidRPr="00710F98">
        <w:rPr>
          <w:rFonts w:ascii="Times New Roman" w:hAnsi="Times New Roman" w:cs="Times New Roman"/>
          <w:sz w:val="24"/>
          <w:szCs w:val="24"/>
        </w:rPr>
        <w:t>анной</w:t>
      </w:r>
      <w:r w:rsidR="00737E52" w:rsidRPr="00710F98">
        <w:rPr>
          <w:rFonts w:ascii="Times New Roman" w:hAnsi="Times New Roman" w:cs="Times New Roman"/>
          <w:sz w:val="24"/>
          <w:szCs w:val="24"/>
        </w:rPr>
        <w:t xml:space="preserve"> территориальной схемы </w:t>
      </w:r>
    </w:p>
    <w:p w:rsidR="005A298E" w:rsidRPr="00710F98" w:rsidRDefault="00737E52" w:rsidP="003B4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F98">
        <w:rPr>
          <w:rFonts w:ascii="Times New Roman" w:hAnsi="Times New Roman" w:cs="Times New Roman"/>
          <w:sz w:val="24"/>
          <w:szCs w:val="24"/>
        </w:rPr>
        <w:t>обращения с</w:t>
      </w:r>
      <w:r w:rsidR="00DA0ABF" w:rsidRPr="00710F98">
        <w:rPr>
          <w:rFonts w:ascii="Times New Roman" w:hAnsi="Times New Roman" w:cs="Times New Roman"/>
          <w:sz w:val="24"/>
          <w:szCs w:val="24"/>
        </w:rPr>
        <w:t> </w:t>
      </w:r>
      <w:r w:rsidRPr="00710F98">
        <w:rPr>
          <w:rFonts w:ascii="Times New Roman" w:hAnsi="Times New Roman" w:cs="Times New Roman"/>
          <w:sz w:val="24"/>
          <w:szCs w:val="24"/>
        </w:rPr>
        <w:t>отходами, в том числе с твердыми коммунальными отходами</w:t>
      </w:r>
      <w:r w:rsidR="003951BE" w:rsidRPr="00710F98">
        <w:rPr>
          <w:rFonts w:ascii="Times New Roman" w:hAnsi="Times New Roman" w:cs="Times New Roman"/>
          <w:sz w:val="24"/>
          <w:szCs w:val="24"/>
        </w:rPr>
        <w:t>, в</w:t>
      </w:r>
      <w:r w:rsidRPr="00710F98">
        <w:rPr>
          <w:rFonts w:ascii="Times New Roman" w:hAnsi="Times New Roman" w:cs="Times New Roman"/>
          <w:sz w:val="24"/>
          <w:szCs w:val="24"/>
        </w:rPr>
        <w:t xml:space="preserve"> </w:t>
      </w:r>
      <w:r w:rsidR="003951BE" w:rsidRPr="00710F98">
        <w:rPr>
          <w:rFonts w:ascii="Times New Roman" w:hAnsi="Times New Roman" w:cs="Times New Roman"/>
          <w:sz w:val="24"/>
          <w:szCs w:val="24"/>
        </w:rPr>
        <w:t>Удмуртской Республике</w:t>
      </w:r>
    </w:p>
    <w:p w:rsidR="00BF421D" w:rsidRPr="00710F98" w:rsidRDefault="00BF421D" w:rsidP="003B40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636"/>
        <w:gridCol w:w="2166"/>
        <w:gridCol w:w="9780"/>
        <w:gridCol w:w="3260"/>
      </w:tblGrid>
      <w:tr w:rsidR="009F7F29" w:rsidRPr="009F7F29" w:rsidTr="000C6BBD">
        <w:tc>
          <w:tcPr>
            <w:tcW w:w="636" w:type="dxa"/>
            <w:vAlign w:val="center"/>
          </w:tcPr>
          <w:p w:rsidR="009F7F29" w:rsidRPr="00710F98" w:rsidRDefault="009F7F29" w:rsidP="00DD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7F29" w:rsidRPr="00710F98" w:rsidRDefault="009F7F29" w:rsidP="00DD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66" w:type="dxa"/>
            <w:vAlign w:val="center"/>
          </w:tcPr>
          <w:p w:rsidR="009F7F29" w:rsidRPr="00710F98" w:rsidRDefault="009F7F29" w:rsidP="00987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Юридическое / физическое лицо </w:t>
            </w:r>
          </w:p>
        </w:tc>
        <w:tc>
          <w:tcPr>
            <w:tcW w:w="9780" w:type="dxa"/>
            <w:vAlign w:val="center"/>
          </w:tcPr>
          <w:p w:rsidR="009F7F29" w:rsidRPr="00710F98" w:rsidRDefault="009F7F29" w:rsidP="00710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3260" w:type="dxa"/>
            <w:vAlign w:val="center"/>
          </w:tcPr>
          <w:p w:rsidR="009F7F29" w:rsidRDefault="009F7F29" w:rsidP="009F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9F7F29" w:rsidRDefault="009F7F29" w:rsidP="009F7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F29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9F7F29" w:rsidRPr="00710F98" w:rsidRDefault="009F7F29" w:rsidP="00DD3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29" w:rsidRPr="00710F98" w:rsidTr="00F15B2B">
        <w:trPr>
          <w:trHeight w:val="679"/>
        </w:trPr>
        <w:tc>
          <w:tcPr>
            <w:tcW w:w="636" w:type="dxa"/>
            <w:vMerge w:val="restart"/>
          </w:tcPr>
          <w:p w:rsidR="009F7F29" w:rsidRPr="00710F98" w:rsidRDefault="009F7F29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6" w:type="dxa"/>
            <w:vMerge w:val="restart"/>
          </w:tcPr>
          <w:p w:rsidR="009F7F29" w:rsidRPr="00710F98" w:rsidRDefault="009F7F29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ООО «МСК»</w:t>
            </w:r>
          </w:p>
        </w:tc>
        <w:tc>
          <w:tcPr>
            <w:tcW w:w="9780" w:type="dxa"/>
          </w:tcPr>
          <w:p w:rsidR="009F7F29" w:rsidRPr="00710F98" w:rsidRDefault="009F7F29" w:rsidP="008A117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1. Мощность объекта обработки отходов, принадлежащег</w:t>
            </w:r>
            <w:proofErr w:type="gramStart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 «МСК», указана в объеме 40 тыс. тонн.  В 2019 год</w:t>
            </w:r>
            <w:proofErr w:type="gramStart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у  ООО</w:t>
            </w:r>
            <w:proofErr w:type="gramEnd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 «МСК» направило в Минстрой УР заявление об утверждении тарифа на период 2020-2022 годы. Объем обрабатываемых отходов принят на уровне 70 тыс. тонн в год. Необходимо указать объем обрабатываемых отходов 70 тыс. тонн в год.</w:t>
            </w:r>
          </w:p>
        </w:tc>
        <w:tc>
          <w:tcPr>
            <w:tcW w:w="3260" w:type="dxa"/>
          </w:tcPr>
          <w:p w:rsidR="009F7F29" w:rsidRPr="00710F98" w:rsidRDefault="009C67D8" w:rsidP="00F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9F7F29" w:rsidRPr="00710F98" w:rsidTr="00912F5C">
        <w:trPr>
          <w:trHeight w:val="666"/>
        </w:trPr>
        <w:tc>
          <w:tcPr>
            <w:tcW w:w="636" w:type="dxa"/>
            <w:vMerge/>
          </w:tcPr>
          <w:p w:rsidR="009F7F29" w:rsidRPr="00710F98" w:rsidRDefault="009F7F29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F7F29" w:rsidRPr="00710F98" w:rsidRDefault="009F7F29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F7F29" w:rsidRPr="00710F98" w:rsidRDefault="009F7F29" w:rsidP="008A117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2. Доля отбора вторичного продукта на 2020 год указана 9,35%. Это завышенная величина, поскольку за 9 месяцев 2019 года факт выбора вторичных материальных ресурсов не превысил 2%. Необходимо указать долю отбора вторичного продукта на период 2020-2021 г.г. 2%.</w:t>
            </w:r>
          </w:p>
        </w:tc>
        <w:tc>
          <w:tcPr>
            <w:tcW w:w="3260" w:type="dxa"/>
          </w:tcPr>
          <w:p w:rsidR="009F7F29" w:rsidRPr="00710F98" w:rsidRDefault="007478CC" w:rsidP="00F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</w:t>
            </w:r>
            <w:r w:rsidR="005608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F29" w:rsidRPr="00710F98" w:rsidRDefault="009F7F29" w:rsidP="004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необходимая информация для учета предложения</w:t>
            </w:r>
          </w:p>
        </w:tc>
      </w:tr>
      <w:tr w:rsidR="009F7F29" w:rsidRPr="00710F98" w:rsidTr="00B56C8D">
        <w:trPr>
          <w:trHeight w:val="706"/>
        </w:trPr>
        <w:tc>
          <w:tcPr>
            <w:tcW w:w="636" w:type="dxa"/>
            <w:vMerge/>
          </w:tcPr>
          <w:p w:rsidR="009F7F29" w:rsidRPr="00710F98" w:rsidRDefault="009F7F29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F7F29" w:rsidRPr="00710F98" w:rsidRDefault="009F7F29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F7F29" w:rsidRPr="00710F98" w:rsidRDefault="009F7F29" w:rsidP="008A117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3. Объем твердых коммунальных отходов (далее - ТКО), подлежащий обработке указан 250 тыс. тонн с 2021 года. В зоне действия  ООО «МСК» в период с 2020-2022 г.г. не будет образовано такого количества ТКО. Необходимо указать объем обрабатываемых ТКО на 2021 год – 100 тыс. тонн, на 2022 год – 150 тыс. тонн.</w:t>
            </w:r>
          </w:p>
        </w:tc>
        <w:tc>
          <w:tcPr>
            <w:tcW w:w="3260" w:type="dxa"/>
          </w:tcPr>
          <w:p w:rsidR="009F7F29" w:rsidRPr="00710F98" w:rsidRDefault="00A33F1A" w:rsidP="00A3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  <w:r w:rsidR="009F7F29"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F29" w:rsidRPr="00710F9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9F7F29"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9F7F29" w:rsidRPr="00710F98" w:rsidTr="00C71030">
        <w:trPr>
          <w:trHeight w:val="1155"/>
        </w:trPr>
        <w:tc>
          <w:tcPr>
            <w:tcW w:w="636" w:type="dxa"/>
            <w:vMerge w:val="restart"/>
          </w:tcPr>
          <w:p w:rsidR="009F7F29" w:rsidRPr="00710F98" w:rsidRDefault="009F7F29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vMerge w:val="restart"/>
          </w:tcPr>
          <w:p w:rsidR="009F7F29" w:rsidRPr="00710F98" w:rsidRDefault="009F7F29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ООО «Строй-Инвест»</w:t>
            </w:r>
          </w:p>
        </w:tc>
        <w:tc>
          <w:tcPr>
            <w:tcW w:w="9780" w:type="dxa"/>
          </w:tcPr>
          <w:p w:rsidR="009F7F29" w:rsidRPr="00710F98" w:rsidRDefault="009F7F29" w:rsidP="008A117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1. Таблица 1, Таблица 20, Таблица 22.</w:t>
            </w:r>
          </w:p>
          <w:p w:rsidR="009F7F29" w:rsidRPr="00710F98" w:rsidRDefault="009F7F29" w:rsidP="008A117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мероприятий, предлагаемых альтернативным сценарием развития инфраструктуры обращения с отходами в Удмуртской Республике</w:t>
            </w:r>
            <w:r w:rsidR="00CC1C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 указана не точная информация по объекту «Мусоросортировочная станция ООО «Строй-Инвест» о мощности. Согласно экспертному заключению № 262/2017 от 11.05.2017 г. и лицензии № 018 367/</w:t>
            </w:r>
            <w:proofErr w:type="gramStart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 от 30 мая 2019 года мощность объекта ООО «Строй-Инвест» до 40 тыс. т/год, а не 50 тыс. т/год.</w:t>
            </w:r>
          </w:p>
        </w:tc>
        <w:tc>
          <w:tcPr>
            <w:tcW w:w="3260" w:type="dxa"/>
          </w:tcPr>
          <w:p w:rsidR="009F7F29" w:rsidRPr="00710F98" w:rsidRDefault="009C67D8" w:rsidP="00F70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9F7F29" w:rsidRPr="00710F98" w:rsidTr="00533DB3">
        <w:trPr>
          <w:trHeight w:val="910"/>
        </w:trPr>
        <w:tc>
          <w:tcPr>
            <w:tcW w:w="636" w:type="dxa"/>
            <w:vMerge/>
          </w:tcPr>
          <w:p w:rsidR="009F7F29" w:rsidRPr="00710F98" w:rsidRDefault="009F7F29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F7F29" w:rsidRPr="00710F98" w:rsidRDefault="009F7F29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F7F29" w:rsidRPr="00710F98" w:rsidRDefault="009F7F29" w:rsidP="008A117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 2. Приложение Б</w:t>
            </w:r>
            <w:proofErr w:type="gramStart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7F29" w:rsidRPr="00710F98" w:rsidRDefault="009F7F29" w:rsidP="008A117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В сводной информации об объектах инфраструктуры указана доля отбора вторичного продукта на комплексе обработки (сортировки) отходов  ООО «</w:t>
            </w:r>
            <w:proofErr w:type="spellStart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Строй-Инвест</w:t>
            </w:r>
            <w:proofErr w:type="spellEnd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» в г</w:t>
            </w:r>
            <w:proofErr w:type="gramStart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лазове в размере 10%, тогда как фактически образуется не более 2%. </w:t>
            </w:r>
          </w:p>
        </w:tc>
        <w:tc>
          <w:tcPr>
            <w:tcW w:w="3260" w:type="dxa"/>
          </w:tcPr>
          <w:p w:rsidR="007478CC" w:rsidRPr="00710F98" w:rsidRDefault="007478CC" w:rsidP="007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9F7F29" w:rsidRPr="00710F98" w:rsidRDefault="009F7F29" w:rsidP="0045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FA"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необходимая информация для учета предложения</w:t>
            </w:r>
          </w:p>
        </w:tc>
      </w:tr>
      <w:tr w:rsidR="009F7F29" w:rsidRPr="00710F98" w:rsidTr="00C40FBC">
        <w:trPr>
          <w:trHeight w:val="2391"/>
        </w:trPr>
        <w:tc>
          <w:tcPr>
            <w:tcW w:w="636" w:type="dxa"/>
            <w:vMerge w:val="restart"/>
          </w:tcPr>
          <w:p w:rsidR="009F7F29" w:rsidRPr="00710F98" w:rsidRDefault="009F7F29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6" w:type="dxa"/>
            <w:vMerge w:val="restart"/>
          </w:tcPr>
          <w:p w:rsidR="009F7F29" w:rsidRPr="00710F98" w:rsidRDefault="009F7F29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РЭОО УР «Зеленый паровоз»</w:t>
            </w:r>
          </w:p>
        </w:tc>
        <w:tc>
          <w:tcPr>
            <w:tcW w:w="9780" w:type="dxa"/>
          </w:tcPr>
          <w:p w:rsidR="009F7F29" w:rsidRPr="00710F98" w:rsidRDefault="009F7F29" w:rsidP="008A117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1. Раздел  4.3. «Раздельное накопление отходов» календарный график внедрения раздельного накопления отходов</w:t>
            </w:r>
            <w:r w:rsidR="00AD01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создать условия для реализации такого графика, а также прописать в территориальной схеме меры мониторинга исполнения. Предлагаемый вариант формулировки: «С целью мониторинга исполнения приоритетов государственной политики по обращению с отходами (максимальный возврат ресурсов в оборот) Региональный оператор по обращению с отходами будет ежегодно в открытом доступе предоставлять: </w:t>
            </w:r>
          </w:p>
          <w:p w:rsidR="009F7F29" w:rsidRPr="00710F98" w:rsidRDefault="009F7F29" w:rsidP="008A117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a. данные об объёме вторсырья (по фракциям), собранного с помощью контейнеров для раздельного накопления отходов, </w:t>
            </w:r>
          </w:p>
          <w:p w:rsidR="009F7F29" w:rsidRPr="00710F98" w:rsidRDefault="009F7F29" w:rsidP="008A117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b. данные об объёме вторсырья, отправленного на переработку (по фракциям). </w:t>
            </w:r>
          </w:p>
          <w:p w:rsidR="009F7F29" w:rsidRPr="00710F98" w:rsidRDefault="009F7F29" w:rsidP="004513B5">
            <w:pPr>
              <w:pStyle w:val="Default"/>
              <w:jc w:val="both"/>
            </w:pPr>
            <w:r w:rsidRPr="00710F98">
              <w:rPr>
                <w:iCs/>
                <w:color w:val="auto"/>
              </w:rPr>
              <w:t>c. данные о среднем показателе засора контейнеров для утилизируемых отходов</w:t>
            </w:r>
            <w:proofErr w:type="gramStart"/>
            <w:r w:rsidRPr="00710F98">
              <w:rPr>
                <w:iCs/>
                <w:color w:val="auto"/>
              </w:rPr>
              <w:t xml:space="preserve">.» </w:t>
            </w:r>
            <w:proofErr w:type="gramEnd"/>
          </w:p>
        </w:tc>
        <w:tc>
          <w:tcPr>
            <w:tcW w:w="3260" w:type="dxa"/>
          </w:tcPr>
          <w:p w:rsidR="007478CC" w:rsidRPr="00710F98" w:rsidRDefault="007478CC" w:rsidP="007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9F7F29" w:rsidRPr="00710F98" w:rsidRDefault="009F7F29" w:rsidP="0089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2F">
              <w:rPr>
                <w:rFonts w:ascii="Times New Roman" w:hAnsi="Times New Roman" w:cs="Times New Roman"/>
                <w:sz w:val="24"/>
                <w:szCs w:val="24"/>
              </w:rPr>
              <w:t>Нет оснований</w:t>
            </w:r>
          </w:p>
        </w:tc>
      </w:tr>
      <w:tr w:rsidR="009F7F29" w:rsidRPr="00710F98" w:rsidTr="004513B5">
        <w:trPr>
          <w:trHeight w:val="985"/>
        </w:trPr>
        <w:tc>
          <w:tcPr>
            <w:tcW w:w="636" w:type="dxa"/>
            <w:vMerge/>
          </w:tcPr>
          <w:p w:rsidR="009F7F29" w:rsidRPr="00710F98" w:rsidRDefault="009F7F29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F7F29" w:rsidRPr="00710F98" w:rsidRDefault="009F7F29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F7F29" w:rsidRPr="00710F98" w:rsidRDefault="009F7F29" w:rsidP="008A117F">
            <w:pPr>
              <w:pStyle w:val="Default"/>
              <w:jc w:val="both"/>
              <w:rPr>
                <w:color w:val="auto"/>
              </w:rPr>
            </w:pPr>
            <w:r w:rsidRPr="00710F98">
              <w:rPr>
                <w:color w:val="auto"/>
              </w:rPr>
              <w:t xml:space="preserve">2. Отсутствие в территориальной схеме каких-либо упоминаний о морфологическом составе отходов в республике является ключевым препятствием для реализации приоритетов государственной политики в области обращения с отходами, так как без точных данных морфологического анализа невозможно установить чёткие целевые показатели утилизации отдельных фракций. Поэтому считаем необходимым внести в </w:t>
            </w:r>
            <w:r>
              <w:rPr>
                <w:color w:val="auto"/>
              </w:rPr>
              <w:t>Территориальную схему</w:t>
            </w:r>
            <w:r w:rsidRPr="00710F98">
              <w:rPr>
                <w:color w:val="auto"/>
              </w:rPr>
              <w:t xml:space="preserve">: </w:t>
            </w:r>
          </w:p>
          <w:p w:rsidR="009F7F29" w:rsidRPr="00710F98" w:rsidRDefault="009F7F29" w:rsidP="008A117F">
            <w:pPr>
              <w:pStyle w:val="Default"/>
              <w:spacing w:after="58"/>
              <w:jc w:val="both"/>
              <w:rPr>
                <w:color w:val="auto"/>
              </w:rPr>
            </w:pPr>
            <w:r w:rsidRPr="00710F98">
              <w:rPr>
                <w:color w:val="auto"/>
              </w:rPr>
              <w:t xml:space="preserve">a. Сроки реализации официального морфологического анализа отходов в населённых пунктах республики разной величины (отдельно для столицы, городов, райцентров, посёлков и деревень) по 4 сезонам (зима, весна, лето, осень) до конца 2020 года. </w:t>
            </w:r>
          </w:p>
          <w:p w:rsidR="009F7F29" w:rsidRPr="00710F98" w:rsidRDefault="009F7F29" w:rsidP="008A117F">
            <w:pPr>
              <w:pStyle w:val="Default"/>
              <w:jc w:val="both"/>
              <w:rPr>
                <w:color w:val="auto"/>
              </w:rPr>
            </w:pPr>
            <w:r w:rsidRPr="00710F98">
              <w:rPr>
                <w:color w:val="auto"/>
              </w:rPr>
              <w:t xml:space="preserve">b. На основании морфологического анализа отходов и объёмов разных категорий отходов, которые будут определены, установить целевые показатели по утилизации отдельных фракций отходов, исходя из базового объёма образующихся отходов в республике, на пять лет. За основу целевых показателей необходимо взять нормативы утилизации отдельных фракций вторсырья, определенные в Распоряжении Правительства РФ №2971-р от 28.12.2018: </w:t>
            </w:r>
          </w:p>
          <w:tbl>
            <w:tblPr>
              <w:tblW w:w="93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122"/>
              <w:gridCol w:w="2268"/>
            </w:tblGrid>
            <w:tr w:rsidR="009F7F29" w:rsidRPr="00710F98" w:rsidTr="00A463AE">
              <w:trPr>
                <w:trHeight w:val="288"/>
              </w:trPr>
              <w:tc>
                <w:tcPr>
                  <w:tcW w:w="7122" w:type="dxa"/>
                </w:tcPr>
                <w:p w:rsidR="009F7F29" w:rsidRPr="00710F98" w:rsidRDefault="009F7F29" w:rsidP="008A117F">
                  <w:pPr>
                    <w:pStyle w:val="Default"/>
                    <w:jc w:val="both"/>
                  </w:pPr>
                  <w:r w:rsidRPr="00710F98">
                    <w:rPr>
                      <w:iCs/>
                    </w:rPr>
                    <w:t>Наименование групп товаров и упаковки товаров</w:t>
                  </w:r>
                </w:p>
              </w:tc>
              <w:tc>
                <w:tcPr>
                  <w:tcW w:w="2268" w:type="dxa"/>
                </w:tcPr>
                <w:p w:rsidR="009F7F29" w:rsidRPr="00710F98" w:rsidRDefault="009F7F29" w:rsidP="008A117F">
                  <w:pPr>
                    <w:pStyle w:val="Default"/>
                    <w:jc w:val="both"/>
                  </w:pPr>
                  <w:r w:rsidRPr="00710F98">
                    <w:rPr>
                      <w:iCs/>
                    </w:rPr>
                    <w:t>Целевой показатель</w:t>
                  </w:r>
                </w:p>
              </w:tc>
            </w:tr>
            <w:tr w:rsidR="009F7F29" w:rsidRPr="00710F98" w:rsidTr="00A463AE">
              <w:trPr>
                <w:trHeight w:val="449"/>
              </w:trPr>
              <w:tc>
                <w:tcPr>
                  <w:tcW w:w="7122" w:type="dxa"/>
                </w:tcPr>
                <w:p w:rsidR="009F7F29" w:rsidRPr="00710F98" w:rsidRDefault="009F7F29" w:rsidP="008A117F">
                  <w:pPr>
                    <w:pStyle w:val="Default"/>
                    <w:jc w:val="both"/>
                  </w:pPr>
                  <w:proofErr w:type="gramStart"/>
                  <w:r w:rsidRPr="00710F98">
                    <w:rPr>
                      <w:iCs/>
                    </w:rPr>
                    <w:t>Бумага и картон гофрированные, тара из гофрированной бумаги и картона</w:t>
                  </w:r>
                  <w:proofErr w:type="gramEnd"/>
                </w:p>
                <w:p w:rsidR="009F7F29" w:rsidRPr="00710F98" w:rsidRDefault="009F7F29" w:rsidP="008A117F">
                  <w:pPr>
                    <w:pStyle w:val="Default"/>
                    <w:jc w:val="both"/>
                  </w:pPr>
                  <w:r w:rsidRPr="00710F98">
                    <w:rPr>
                      <w:iCs/>
                    </w:rPr>
                    <w:t>Упаковка из гофрированного картона</w:t>
                  </w:r>
                </w:p>
              </w:tc>
              <w:tc>
                <w:tcPr>
                  <w:tcW w:w="2268" w:type="dxa"/>
                </w:tcPr>
                <w:p w:rsidR="009F7F29" w:rsidRPr="00710F98" w:rsidRDefault="009F7F29" w:rsidP="008A117F">
                  <w:pPr>
                    <w:pStyle w:val="Default"/>
                    <w:jc w:val="both"/>
                  </w:pPr>
                  <w:r w:rsidRPr="00710F98">
                    <w:rPr>
                      <w:iCs/>
                    </w:rPr>
                    <w:t>45%</w:t>
                  </w:r>
                </w:p>
              </w:tc>
            </w:tr>
            <w:tr w:rsidR="009F7F29" w:rsidRPr="00710F98" w:rsidTr="00A463AE">
              <w:trPr>
                <w:trHeight w:val="288"/>
              </w:trPr>
              <w:tc>
                <w:tcPr>
                  <w:tcW w:w="7122" w:type="dxa"/>
                </w:tcPr>
                <w:p w:rsidR="009F7F29" w:rsidRPr="00710F98" w:rsidRDefault="009F7F29" w:rsidP="008A117F">
                  <w:pPr>
                    <w:pStyle w:val="Default"/>
                    <w:jc w:val="both"/>
                  </w:pPr>
                  <w:r w:rsidRPr="00710F98">
                    <w:rPr>
                      <w:iCs/>
                    </w:rPr>
                    <w:t xml:space="preserve">Издательская продукция печатная </w:t>
                  </w:r>
                </w:p>
                <w:p w:rsidR="009F7F29" w:rsidRPr="00710F98" w:rsidRDefault="009F7F29" w:rsidP="008A117F">
                  <w:pPr>
                    <w:pStyle w:val="Default"/>
                    <w:jc w:val="both"/>
                  </w:pPr>
                  <w:r w:rsidRPr="00710F98">
                    <w:rPr>
                      <w:iCs/>
                    </w:rPr>
                    <w:t>Изделия хозяйственные из бумаги или картона</w:t>
                  </w:r>
                </w:p>
              </w:tc>
              <w:tc>
                <w:tcPr>
                  <w:tcW w:w="2268" w:type="dxa"/>
                </w:tcPr>
                <w:p w:rsidR="009F7F29" w:rsidRPr="00710F98" w:rsidRDefault="009F7F29" w:rsidP="008A117F">
                  <w:pPr>
                    <w:pStyle w:val="Default"/>
                    <w:jc w:val="both"/>
                  </w:pPr>
                  <w:r w:rsidRPr="00710F98">
                    <w:rPr>
                      <w:iCs/>
                    </w:rPr>
                    <w:t>20%</w:t>
                  </w:r>
                </w:p>
              </w:tc>
            </w:tr>
            <w:tr w:rsidR="009F7F29" w:rsidRPr="00710F98" w:rsidTr="00A463AE">
              <w:trPr>
                <w:trHeight w:val="288"/>
              </w:trPr>
              <w:tc>
                <w:tcPr>
                  <w:tcW w:w="7122" w:type="dxa"/>
                </w:tcPr>
                <w:p w:rsidR="009F7F29" w:rsidRPr="00710F98" w:rsidRDefault="009F7F29" w:rsidP="008A117F">
                  <w:pPr>
                    <w:pStyle w:val="Default"/>
                    <w:jc w:val="both"/>
                  </w:pPr>
                  <w:r w:rsidRPr="00710F98">
                    <w:rPr>
                      <w:iCs/>
                    </w:rPr>
                    <w:t>Изделия пластмассовые упаковочные</w:t>
                  </w:r>
                </w:p>
                <w:p w:rsidR="009F7F29" w:rsidRPr="00710F98" w:rsidRDefault="009F7F29" w:rsidP="008A117F">
                  <w:pPr>
                    <w:pStyle w:val="Default"/>
                    <w:jc w:val="both"/>
                  </w:pPr>
                  <w:r w:rsidRPr="00710F98">
                    <w:rPr>
                      <w:iCs/>
                    </w:rPr>
                    <w:t>Упаковка полимерная</w:t>
                  </w:r>
                </w:p>
              </w:tc>
              <w:tc>
                <w:tcPr>
                  <w:tcW w:w="2268" w:type="dxa"/>
                </w:tcPr>
                <w:p w:rsidR="009F7F29" w:rsidRPr="00710F98" w:rsidRDefault="009F7F29" w:rsidP="008A117F">
                  <w:pPr>
                    <w:pStyle w:val="Default"/>
                    <w:jc w:val="both"/>
                  </w:pPr>
                  <w:r w:rsidRPr="00710F98">
                    <w:rPr>
                      <w:iCs/>
                    </w:rPr>
                    <w:t>20%</w:t>
                  </w:r>
                </w:p>
              </w:tc>
            </w:tr>
            <w:tr w:rsidR="009F7F29" w:rsidRPr="00710F98" w:rsidTr="00A463AE">
              <w:trPr>
                <w:trHeight w:val="271"/>
              </w:trPr>
              <w:tc>
                <w:tcPr>
                  <w:tcW w:w="7122" w:type="dxa"/>
                </w:tcPr>
                <w:p w:rsidR="009F7F29" w:rsidRPr="00710F98" w:rsidRDefault="009F7F29" w:rsidP="008A117F">
                  <w:pPr>
                    <w:pStyle w:val="Default"/>
                    <w:jc w:val="both"/>
                    <w:rPr>
                      <w:iCs/>
                    </w:rPr>
                  </w:pPr>
                  <w:r w:rsidRPr="00710F98">
                    <w:rPr>
                      <w:iCs/>
                    </w:rPr>
                    <w:t xml:space="preserve">Стекло полое </w:t>
                  </w:r>
                </w:p>
                <w:p w:rsidR="009F7F29" w:rsidRPr="00710F98" w:rsidRDefault="009F7F29" w:rsidP="008A117F">
                  <w:pPr>
                    <w:pStyle w:val="Default"/>
                    <w:jc w:val="both"/>
                  </w:pPr>
                  <w:r w:rsidRPr="00710F98">
                    <w:rPr>
                      <w:iCs/>
                    </w:rPr>
                    <w:t>Упаковка стеклянная</w:t>
                  </w:r>
                </w:p>
                <w:p w:rsidR="009F7F29" w:rsidRPr="00710F98" w:rsidRDefault="009F7F29" w:rsidP="008A117F">
                  <w:pPr>
                    <w:pStyle w:val="Default"/>
                    <w:jc w:val="both"/>
                  </w:pPr>
                  <w:r w:rsidRPr="00710F98">
                    <w:rPr>
                      <w:iCs/>
                    </w:rPr>
                    <w:t>Стекло листовое гнутое и обработанное</w:t>
                  </w:r>
                </w:p>
              </w:tc>
              <w:tc>
                <w:tcPr>
                  <w:tcW w:w="2268" w:type="dxa"/>
                </w:tcPr>
                <w:p w:rsidR="009F7F29" w:rsidRPr="00710F98" w:rsidRDefault="009F7F29" w:rsidP="008A117F">
                  <w:pPr>
                    <w:pStyle w:val="Default"/>
                    <w:jc w:val="both"/>
                  </w:pPr>
                  <w:r w:rsidRPr="00710F98">
                    <w:rPr>
                      <w:iCs/>
                    </w:rPr>
                    <w:t>25%</w:t>
                  </w:r>
                </w:p>
              </w:tc>
            </w:tr>
            <w:tr w:rsidR="009F7F29" w:rsidRPr="00710F98" w:rsidTr="00A463AE">
              <w:trPr>
                <w:trHeight w:val="281"/>
              </w:trPr>
              <w:tc>
                <w:tcPr>
                  <w:tcW w:w="7122" w:type="dxa"/>
                </w:tcPr>
                <w:p w:rsidR="009F7F29" w:rsidRPr="00710F98" w:rsidRDefault="009F7F29" w:rsidP="008A117F">
                  <w:pPr>
                    <w:pStyle w:val="Default"/>
                    <w:jc w:val="both"/>
                    <w:rPr>
                      <w:iCs/>
                    </w:rPr>
                  </w:pPr>
                  <w:r w:rsidRPr="00710F98">
                    <w:rPr>
                      <w:iCs/>
                    </w:rPr>
                    <w:t>Упаковка металлическая из алюминия</w:t>
                  </w:r>
                </w:p>
              </w:tc>
              <w:tc>
                <w:tcPr>
                  <w:tcW w:w="2268" w:type="dxa"/>
                </w:tcPr>
                <w:p w:rsidR="009F7F29" w:rsidRPr="00710F98" w:rsidRDefault="009F7F29" w:rsidP="008A117F">
                  <w:pPr>
                    <w:pStyle w:val="Default"/>
                    <w:jc w:val="both"/>
                    <w:rPr>
                      <w:iCs/>
                    </w:rPr>
                  </w:pPr>
                  <w:r w:rsidRPr="00710F98">
                    <w:rPr>
                      <w:iCs/>
                    </w:rPr>
                    <w:t>20%</w:t>
                  </w:r>
                </w:p>
              </w:tc>
            </w:tr>
            <w:tr w:rsidR="009F7F29" w:rsidRPr="00710F98" w:rsidTr="00A463AE">
              <w:trPr>
                <w:trHeight w:val="311"/>
              </w:trPr>
              <w:tc>
                <w:tcPr>
                  <w:tcW w:w="7122" w:type="dxa"/>
                </w:tcPr>
                <w:p w:rsidR="009F7F29" w:rsidRPr="00710F98" w:rsidRDefault="009F7F29" w:rsidP="008A117F">
                  <w:pPr>
                    <w:pStyle w:val="Default"/>
                    <w:jc w:val="both"/>
                  </w:pPr>
                  <w:r w:rsidRPr="00710F98">
                    <w:rPr>
                      <w:iCs/>
                    </w:rPr>
                    <w:lastRenderedPageBreak/>
                    <w:t>Изделия текстильные готовые (кроме одежды)</w:t>
                  </w:r>
                </w:p>
                <w:p w:rsidR="009F7F29" w:rsidRPr="00710F98" w:rsidRDefault="009F7F29" w:rsidP="008A117F">
                  <w:pPr>
                    <w:pStyle w:val="Default"/>
                    <w:jc w:val="both"/>
                  </w:pPr>
                  <w:r w:rsidRPr="00710F98">
                    <w:rPr>
                      <w:iCs/>
                    </w:rPr>
                    <w:t>Спецодежда</w:t>
                  </w:r>
                </w:p>
                <w:p w:rsidR="009F7F29" w:rsidRPr="00710F98" w:rsidRDefault="009F7F29" w:rsidP="008A117F">
                  <w:pPr>
                    <w:pStyle w:val="Default"/>
                    <w:jc w:val="both"/>
                    <w:rPr>
                      <w:iCs/>
                    </w:rPr>
                  </w:pPr>
                  <w:r w:rsidRPr="00710F98">
                    <w:rPr>
                      <w:iCs/>
                    </w:rPr>
                    <w:t>Одежда верхняя прочая</w:t>
                  </w:r>
                </w:p>
              </w:tc>
              <w:tc>
                <w:tcPr>
                  <w:tcW w:w="2268" w:type="dxa"/>
                </w:tcPr>
                <w:p w:rsidR="009F7F29" w:rsidRPr="00710F98" w:rsidRDefault="009F7F29" w:rsidP="008A117F">
                  <w:pPr>
                    <w:pStyle w:val="Default"/>
                    <w:jc w:val="both"/>
                    <w:rPr>
                      <w:iCs/>
                    </w:rPr>
                  </w:pPr>
                  <w:r w:rsidRPr="00710F98">
                    <w:rPr>
                      <w:iCs/>
                    </w:rPr>
                    <w:t>10%</w:t>
                  </w:r>
                </w:p>
              </w:tc>
            </w:tr>
          </w:tbl>
          <w:p w:rsidR="009F7F29" w:rsidRPr="00710F98" w:rsidRDefault="009F7F29" w:rsidP="008A117F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7478CC" w:rsidRPr="00710F98" w:rsidRDefault="007478CC" w:rsidP="007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Отклонено.</w:t>
            </w:r>
          </w:p>
          <w:p w:rsidR="009F7F29" w:rsidRPr="00710F98" w:rsidRDefault="00A3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2F">
              <w:rPr>
                <w:rFonts w:ascii="Times New Roman" w:hAnsi="Times New Roman" w:cs="Times New Roman"/>
                <w:sz w:val="24"/>
                <w:szCs w:val="24"/>
              </w:rPr>
              <w:t>Нет оснований</w:t>
            </w: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 w:rsidP="00E2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29" w:rsidRPr="00710F98" w:rsidRDefault="009F7F29" w:rsidP="00E2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F1A" w:rsidRPr="00710F98" w:rsidTr="008116E9">
        <w:trPr>
          <w:trHeight w:val="984"/>
        </w:trPr>
        <w:tc>
          <w:tcPr>
            <w:tcW w:w="636" w:type="dxa"/>
            <w:vMerge/>
          </w:tcPr>
          <w:p w:rsidR="00A33F1A" w:rsidRPr="00710F98" w:rsidRDefault="00A33F1A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33F1A" w:rsidRPr="00710F98" w:rsidRDefault="00A33F1A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A33F1A" w:rsidRPr="00710F98" w:rsidRDefault="00A33F1A" w:rsidP="008A117F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710F98">
              <w:rPr>
                <w:color w:val="auto"/>
              </w:rPr>
              <w:t>с</w:t>
            </w:r>
            <w:proofErr w:type="gramEnd"/>
            <w:r w:rsidRPr="00710F98">
              <w:rPr>
                <w:color w:val="auto"/>
              </w:rPr>
              <w:t xml:space="preserve">. Вместе </w:t>
            </w:r>
            <w:proofErr w:type="gramStart"/>
            <w:r w:rsidRPr="00710F98">
              <w:rPr>
                <w:color w:val="auto"/>
              </w:rPr>
              <w:t>с</w:t>
            </w:r>
            <w:proofErr w:type="gramEnd"/>
            <w:r w:rsidRPr="00710F98">
              <w:rPr>
                <w:color w:val="auto"/>
              </w:rPr>
              <w:t xml:space="preserve"> включением целевых показателей утилизации отдельных фракций, прописать в </w:t>
            </w:r>
            <w:proofErr w:type="spellStart"/>
            <w:r w:rsidRPr="00710F98">
              <w:rPr>
                <w:color w:val="auto"/>
              </w:rPr>
              <w:t>терсхеме</w:t>
            </w:r>
            <w:proofErr w:type="spellEnd"/>
            <w:r w:rsidRPr="00710F98">
              <w:rPr>
                <w:color w:val="auto"/>
              </w:rPr>
              <w:t xml:space="preserve"> необходимость развития в Республике системы расширенной ответственности производителя</w:t>
            </w:r>
            <w:r>
              <w:rPr>
                <w:color w:val="auto"/>
              </w:rPr>
              <w:t xml:space="preserve"> </w:t>
            </w:r>
            <w:r w:rsidRPr="00710F98">
              <w:rPr>
                <w:color w:val="auto"/>
              </w:rPr>
              <w:t>(РОП) для достижения целевых показателей утилизации отдельных фракций.</w:t>
            </w:r>
          </w:p>
        </w:tc>
        <w:tc>
          <w:tcPr>
            <w:tcW w:w="3260" w:type="dxa"/>
          </w:tcPr>
          <w:p w:rsidR="00A33F1A" w:rsidRDefault="00A33F1A">
            <w:r w:rsidRPr="00D36952">
              <w:rPr>
                <w:rFonts w:ascii="Times New Roman" w:hAnsi="Times New Roman" w:cs="Times New Roman"/>
                <w:sz w:val="24"/>
                <w:szCs w:val="24"/>
              </w:rPr>
              <w:t>Принято на   дополнительную проработку</w:t>
            </w:r>
          </w:p>
        </w:tc>
      </w:tr>
      <w:tr w:rsidR="00A33F1A" w:rsidRPr="00710F98" w:rsidTr="00AC17F1">
        <w:trPr>
          <w:trHeight w:val="2988"/>
        </w:trPr>
        <w:tc>
          <w:tcPr>
            <w:tcW w:w="636" w:type="dxa"/>
            <w:vMerge/>
          </w:tcPr>
          <w:p w:rsidR="00A33F1A" w:rsidRPr="00710F98" w:rsidRDefault="00A33F1A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33F1A" w:rsidRPr="00710F98" w:rsidRDefault="00A33F1A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A33F1A" w:rsidRPr="00710F98" w:rsidRDefault="00A33F1A" w:rsidP="008A117F">
            <w:pPr>
              <w:pStyle w:val="Default"/>
              <w:jc w:val="both"/>
              <w:rPr>
                <w:color w:val="auto"/>
              </w:rPr>
            </w:pPr>
            <w:r w:rsidRPr="00710F98">
              <w:rPr>
                <w:color w:val="auto"/>
              </w:rPr>
              <w:t xml:space="preserve">3. Необходимо закрепить в территориальной схеме пункт о целевых показателях обращения с органическими отходами (органических хвостами), хотя бы в долгосрочной перспективе. Опыт европейских соседей - Директива Европейской Комиссии по полигонам (EU </w:t>
            </w:r>
            <w:proofErr w:type="spellStart"/>
            <w:r w:rsidRPr="00710F98">
              <w:rPr>
                <w:color w:val="auto"/>
              </w:rPr>
              <w:t>Landfill</w:t>
            </w:r>
            <w:proofErr w:type="spellEnd"/>
            <w:r w:rsidRPr="00710F98">
              <w:rPr>
                <w:color w:val="auto"/>
              </w:rPr>
              <w:t xml:space="preserve"> </w:t>
            </w:r>
            <w:proofErr w:type="spellStart"/>
            <w:r w:rsidRPr="00710F98">
              <w:rPr>
                <w:color w:val="auto"/>
              </w:rPr>
              <w:t>Directive</w:t>
            </w:r>
            <w:proofErr w:type="spellEnd"/>
            <w:r w:rsidRPr="00710F98">
              <w:rPr>
                <w:color w:val="auto"/>
              </w:rPr>
              <w:t xml:space="preserve"> 1999/31/EC), обозначившая ещё в 1999 году цель снижения доли </w:t>
            </w:r>
            <w:proofErr w:type="spellStart"/>
            <w:r w:rsidRPr="00710F98">
              <w:rPr>
                <w:color w:val="auto"/>
              </w:rPr>
              <w:t>биоразлагаемых</w:t>
            </w:r>
            <w:proofErr w:type="spellEnd"/>
            <w:r w:rsidRPr="00710F98">
              <w:rPr>
                <w:color w:val="auto"/>
              </w:rPr>
              <w:t xml:space="preserve"> отходов, попадающих на свалку, до 35% в течение 15 лет (иными словами, повышение доли переработанных </w:t>
            </w:r>
            <w:proofErr w:type="spellStart"/>
            <w:r w:rsidRPr="00710F98">
              <w:rPr>
                <w:color w:val="auto"/>
              </w:rPr>
              <w:t>биоразлагаемых</w:t>
            </w:r>
            <w:proofErr w:type="spellEnd"/>
            <w:r w:rsidRPr="00710F98">
              <w:rPr>
                <w:color w:val="auto"/>
              </w:rPr>
              <w:t xml:space="preserve"> отходов до 65%). Удмуртии также необходимы такие чётко обозначенные цели по переработке органики и указанные сроки, чтобы уменьшить скорость заполнения полигонов. Предлагаемая формулировка для внесения в пункт 3.2: </w:t>
            </w:r>
          </w:p>
          <w:p w:rsidR="00A33F1A" w:rsidRPr="00710F98" w:rsidRDefault="00A33F1A" w:rsidP="008A117F">
            <w:pPr>
              <w:pStyle w:val="Default"/>
              <w:jc w:val="both"/>
              <w:rPr>
                <w:color w:val="auto"/>
              </w:rPr>
            </w:pPr>
            <w:r w:rsidRPr="00710F98">
              <w:rPr>
                <w:iCs/>
              </w:rPr>
              <w:t xml:space="preserve">«С целью снижения экологического вреда полигонов для захоронения обработанных смешанных отходов, а также для увеличения срока службы имеющихся полигонов предусматривается поэтапное снижение доли </w:t>
            </w:r>
            <w:proofErr w:type="spellStart"/>
            <w:r w:rsidRPr="00710F98">
              <w:rPr>
                <w:iCs/>
              </w:rPr>
              <w:t>захораниваемых</w:t>
            </w:r>
            <w:proofErr w:type="spellEnd"/>
            <w:r w:rsidRPr="00710F98">
              <w:rPr>
                <w:iCs/>
              </w:rPr>
              <w:t xml:space="preserve"> на полигоне органических (растительных и пищевых)</w:t>
            </w:r>
            <w:r w:rsidRPr="00710F98">
              <w:t xml:space="preserve"> </w:t>
            </w:r>
            <w:r w:rsidRPr="00710F98">
              <w:rPr>
                <w:iCs/>
                <w:color w:val="auto"/>
              </w:rPr>
              <w:t xml:space="preserve">отходов с помощью компостирования хвостов после </w:t>
            </w:r>
            <w:proofErr w:type="spellStart"/>
            <w:r w:rsidRPr="00710F98">
              <w:rPr>
                <w:iCs/>
                <w:color w:val="auto"/>
              </w:rPr>
              <w:t>досортировки</w:t>
            </w:r>
            <w:proofErr w:type="spellEnd"/>
            <w:r w:rsidRPr="00710F98">
              <w:rPr>
                <w:iCs/>
                <w:color w:val="auto"/>
              </w:rPr>
              <w:t xml:space="preserve"> и сортировки: </w:t>
            </w:r>
          </w:p>
          <w:p w:rsidR="00A33F1A" w:rsidRPr="00710F98" w:rsidRDefault="00A33F1A" w:rsidP="008A117F">
            <w:pPr>
              <w:pStyle w:val="Default"/>
              <w:jc w:val="both"/>
              <w:rPr>
                <w:color w:val="auto"/>
              </w:rPr>
            </w:pPr>
            <w:r w:rsidRPr="00710F98">
              <w:rPr>
                <w:iCs/>
                <w:color w:val="auto"/>
              </w:rPr>
              <w:t xml:space="preserve">2025 год – на 20% от общего объёма органических отходов 2019 года </w:t>
            </w:r>
          </w:p>
          <w:p w:rsidR="00A33F1A" w:rsidRPr="00710F98" w:rsidRDefault="00A33F1A" w:rsidP="008A117F">
            <w:pPr>
              <w:pStyle w:val="Default"/>
              <w:jc w:val="both"/>
              <w:rPr>
                <w:color w:val="auto"/>
              </w:rPr>
            </w:pPr>
            <w:r w:rsidRPr="00710F98">
              <w:rPr>
                <w:iCs/>
                <w:color w:val="auto"/>
              </w:rPr>
              <w:t>2029 – на 45 % от общего объёма органических отходов 2019 года»</w:t>
            </w:r>
            <w:r w:rsidRPr="00710F98">
              <w:rPr>
                <w:i/>
                <w:iCs/>
                <w:color w:val="auto"/>
              </w:rPr>
              <w:t xml:space="preserve"> </w:t>
            </w:r>
          </w:p>
        </w:tc>
        <w:tc>
          <w:tcPr>
            <w:tcW w:w="3260" w:type="dxa"/>
          </w:tcPr>
          <w:p w:rsidR="00A33F1A" w:rsidRDefault="00A33F1A">
            <w:r w:rsidRPr="00D36952">
              <w:rPr>
                <w:rFonts w:ascii="Times New Roman" w:hAnsi="Times New Roman" w:cs="Times New Roman"/>
                <w:sz w:val="24"/>
                <w:szCs w:val="24"/>
              </w:rPr>
              <w:t>Принято на   дополнительную проработку</w:t>
            </w:r>
          </w:p>
        </w:tc>
      </w:tr>
      <w:tr w:rsidR="00A33F1A" w:rsidRPr="00710F98" w:rsidTr="00541BE5">
        <w:trPr>
          <w:trHeight w:val="1086"/>
        </w:trPr>
        <w:tc>
          <w:tcPr>
            <w:tcW w:w="636" w:type="dxa"/>
            <w:vMerge/>
          </w:tcPr>
          <w:p w:rsidR="00A33F1A" w:rsidRPr="00710F98" w:rsidRDefault="00A33F1A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33F1A" w:rsidRPr="00710F98" w:rsidRDefault="00A33F1A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A33F1A" w:rsidRPr="00710F98" w:rsidRDefault="00A33F1A" w:rsidP="008116E9">
            <w:pPr>
              <w:pStyle w:val="Default"/>
              <w:jc w:val="both"/>
            </w:pPr>
            <w:r w:rsidRPr="00710F98">
              <w:rPr>
                <w:color w:val="auto"/>
              </w:rPr>
              <w:t xml:space="preserve">4. В </w:t>
            </w:r>
            <w:r w:rsidR="00706B00">
              <w:rPr>
                <w:color w:val="auto"/>
              </w:rPr>
              <w:t>п</w:t>
            </w:r>
            <w:r w:rsidR="00706B00" w:rsidRPr="00710F98">
              <w:rPr>
                <w:color w:val="auto"/>
              </w:rPr>
              <w:t xml:space="preserve">ункт 4.6 Территориальной схемы «Перспективное накопление опасных и особо опасных отходов» </w:t>
            </w:r>
            <w:r w:rsidRPr="00710F98">
              <w:rPr>
                <w:color w:val="auto"/>
              </w:rPr>
              <w:t xml:space="preserve">необходимо добавить календарный график внедрения контейнеров для опасных отходов, а также уточнить ведомство, ответственное за финансирование и реализацию плана по опасным отходам (является ли им Региональный Оператор или другое ведомство). </w:t>
            </w:r>
          </w:p>
        </w:tc>
        <w:tc>
          <w:tcPr>
            <w:tcW w:w="3260" w:type="dxa"/>
          </w:tcPr>
          <w:p w:rsidR="007478CC" w:rsidRPr="00710F98" w:rsidRDefault="007478CC" w:rsidP="007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A33F1A" w:rsidRPr="00710F98" w:rsidRDefault="00A33F1A" w:rsidP="004A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2F">
              <w:rPr>
                <w:rFonts w:ascii="Times New Roman" w:hAnsi="Times New Roman" w:cs="Times New Roman"/>
                <w:sz w:val="24"/>
                <w:szCs w:val="24"/>
              </w:rPr>
              <w:t>Нет оснований</w:t>
            </w:r>
          </w:p>
        </w:tc>
      </w:tr>
      <w:tr w:rsidR="00A33F1A" w:rsidRPr="00710F98" w:rsidTr="006245AE">
        <w:trPr>
          <w:trHeight w:val="276"/>
        </w:trPr>
        <w:tc>
          <w:tcPr>
            <w:tcW w:w="636" w:type="dxa"/>
            <w:vMerge/>
          </w:tcPr>
          <w:p w:rsidR="00A33F1A" w:rsidRPr="00710F98" w:rsidRDefault="00A33F1A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33F1A" w:rsidRPr="00710F98" w:rsidRDefault="00A33F1A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A33F1A" w:rsidRPr="00710F98" w:rsidRDefault="00A33F1A" w:rsidP="008A117F">
            <w:pPr>
              <w:pStyle w:val="Default"/>
              <w:jc w:val="both"/>
            </w:pPr>
            <w:r w:rsidRPr="00710F98">
              <w:rPr>
                <w:color w:val="auto"/>
              </w:rPr>
              <w:t>5. Необходимо вернуть в новый вариант Территориальной схемы в пункт 2.4 «Медицинские отходы» имевшиеся в более ранней версии данные по объёму образования в Удмуртии каждого класса медицинских отходов, включая радиоактивные отходы (класс Д), а также чётко прописать механизм утилизации каждого класса отходов, а не только классов</w:t>
            </w:r>
            <w:proofErr w:type="gramStart"/>
            <w:r w:rsidRPr="00710F98">
              <w:rPr>
                <w:color w:val="auto"/>
              </w:rPr>
              <w:t xml:space="preserve"> А</w:t>
            </w:r>
            <w:proofErr w:type="gramEnd"/>
            <w:r w:rsidRPr="00710F98">
              <w:rPr>
                <w:color w:val="auto"/>
              </w:rPr>
              <w:t xml:space="preserve"> и Б, указанных в нынешней версии. </w:t>
            </w:r>
          </w:p>
        </w:tc>
        <w:tc>
          <w:tcPr>
            <w:tcW w:w="3260" w:type="dxa"/>
          </w:tcPr>
          <w:p w:rsidR="007478CC" w:rsidRPr="00710F98" w:rsidRDefault="007478CC" w:rsidP="007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A33F1A" w:rsidRPr="00710F98" w:rsidRDefault="00A33F1A" w:rsidP="0089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2F">
              <w:rPr>
                <w:rFonts w:ascii="Times New Roman" w:hAnsi="Times New Roman" w:cs="Times New Roman"/>
                <w:sz w:val="24"/>
                <w:szCs w:val="24"/>
              </w:rPr>
              <w:t>Нет оснований</w:t>
            </w:r>
          </w:p>
        </w:tc>
      </w:tr>
      <w:tr w:rsidR="00A33F1A" w:rsidRPr="00710F98" w:rsidTr="006F56E4">
        <w:trPr>
          <w:trHeight w:val="2635"/>
        </w:trPr>
        <w:tc>
          <w:tcPr>
            <w:tcW w:w="636" w:type="dxa"/>
            <w:vMerge w:val="restart"/>
          </w:tcPr>
          <w:p w:rsidR="00A33F1A" w:rsidRPr="00710F98" w:rsidRDefault="00A33F1A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66" w:type="dxa"/>
            <w:vMerge w:val="restart"/>
          </w:tcPr>
          <w:p w:rsidR="00A33F1A" w:rsidRPr="00710F98" w:rsidRDefault="00A33F1A" w:rsidP="00D0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Спецавтохозяйство</w:t>
            </w:r>
            <w:proofErr w:type="spellEnd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780" w:type="dxa"/>
          </w:tcPr>
          <w:p w:rsidR="00A33F1A" w:rsidRPr="00710F98" w:rsidRDefault="00A33F1A" w:rsidP="00AD0172">
            <w:pPr>
              <w:pStyle w:val="a8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В проект Территориальной схемы включена информация о 225471 объектах, являющихся источниками образования ТКО. В Приложении А</w:t>
            </w:r>
            <w:proofErr w:type="gramStart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определены количественные характеристики образования ТКО по источникам образования. В Удмуртской Республике проживает 1517164 человека, в многоквартирных домах проживает 66% (данные статистки) или 1001328 человек. При нормативе накопления ТКО, утвержденном Правительством УР – годовой норматив – 206,64 кг (для МКД) и 199,75 кг</w:t>
            </w:r>
            <w:proofErr w:type="gramStart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ля ИЖС) количество ТКО, образованного на территории республики гражданами, составит – 309,952 тыс. тонн, в проекте Территориальной схемы – 308008,41 тыс. тонн. Количество крупногабаритных отходов в проекте Территориальной схемы увеличили на 7014 тонн, при этом нормативы накопления по группе населения не менялись. Дополнительно необходимо указать количество </w:t>
            </w:r>
            <w:proofErr w:type="gramStart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образуемого</w:t>
            </w:r>
            <w:proofErr w:type="gramEnd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КГО по муниципальным районам.</w:t>
            </w:r>
          </w:p>
        </w:tc>
        <w:tc>
          <w:tcPr>
            <w:tcW w:w="3260" w:type="dxa"/>
          </w:tcPr>
          <w:p w:rsidR="00A33F1A" w:rsidRPr="00710F98" w:rsidRDefault="009C67D8" w:rsidP="0065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A33F1A" w:rsidRPr="00710F98" w:rsidTr="00216E94">
        <w:trPr>
          <w:trHeight w:val="978"/>
        </w:trPr>
        <w:tc>
          <w:tcPr>
            <w:tcW w:w="636" w:type="dxa"/>
            <w:vMerge/>
          </w:tcPr>
          <w:p w:rsidR="00A33F1A" w:rsidRPr="00710F98" w:rsidRDefault="00A33F1A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33F1A" w:rsidRPr="00710F98" w:rsidRDefault="00A33F1A" w:rsidP="00D0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A33F1A" w:rsidRPr="00710F98" w:rsidRDefault="00A33F1A" w:rsidP="008A117F">
            <w:pPr>
              <w:pStyle w:val="a8"/>
              <w:ind w:left="34" w:right="-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2. В проекте Территориальной схемы объектов - источников образования ТКО не являющимися жилыми помещениями – 11550 ед., которые образуют – 158834,40 тыс</w:t>
            </w:r>
            <w:proofErr w:type="gramStart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онн. Согласно данным Налоговой службы, в республике осуществляют деятельность – 55661 юридических лиц, в действующей Территориальной схеме их – </w:t>
            </w:r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140317 лиц. </w:t>
            </w:r>
          </w:p>
        </w:tc>
        <w:tc>
          <w:tcPr>
            <w:tcW w:w="3260" w:type="dxa"/>
          </w:tcPr>
          <w:p w:rsidR="00A33F1A" w:rsidRPr="00710F98" w:rsidRDefault="009C67D8" w:rsidP="0065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9C67D8" w:rsidRPr="00710F98" w:rsidTr="003F5D38">
        <w:trPr>
          <w:trHeight w:val="489"/>
        </w:trPr>
        <w:tc>
          <w:tcPr>
            <w:tcW w:w="636" w:type="dxa"/>
            <w:vMerge/>
          </w:tcPr>
          <w:p w:rsidR="009C67D8" w:rsidRPr="00710F98" w:rsidRDefault="009C67D8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C67D8" w:rsidRPr="00710F98" w:rsidRDefault="009C67D8" w:rsidP="00D0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C67D8" w:rsidRPr="00710F98" w:rsidRDefault="009C67D8" w:rsidP="00CC1CFF">
            <w:pPr>
              <w:pStyle w:val="a8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 В таблице 4. </w:t>
            </w:r>
            <w:r w:rsidR="00CC1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ормативы накопления ТКО в Удмуртской Республике приведены не действующие нормативы по объектам торговли. </w:t>
            </w:r>
          </w:p>
        </w:tc>
        <w:tc>
          <w:tcPr>
            <w:tcW w:w="3260" w:type="dxa"/>
          </w:tcPr>
          <w:p w:rsidR="009C67D8" w:rsidRDefault="009C67D8">
            <w:r w:rsidRPr="00274C5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9C67D8" w:rsidRPr="00710F98" w:rsidTr="00F64763">
        <w:trPr>
          <w:trHeight w:val="946"/>
        </w:trPr>
        <w:tc>
          <w:tcPr>
            <w:tcW w:w="636" w:type="dxa"/>
            <w:vMerge/>
          </w:tcPr>
          <w:p w:rsidR="009C67D8" w:rsidRPr="00710F98" w:rsidRDefault="009C67D8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C67D8" w:rsidRPr="00710F98" w:rsidRDefault="009C67D8" w:rsidP="00D0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C67D8" w:rsidRPr="00710F98" w:rsidRDefault="009C67D8" w:rsidP="008116E9">
            <w:pPr>
              <w:pStyle w:val="a8"/>
              <w:ind w:left="34" w:right="-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 В таблице 5 </w:t>
            </w:r>
            <w:r w:rsidR="00CC1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езультаты расчета массы ТКО IV – V классов опасности, образующихся на территории Удмуртской Республики</w:t>
            </w:r>
            <w:r w:rsidR="00CC1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приведены не полные данные.</w:t>
            </w:r>
            <w:r w:rsidR="00CC1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</w:t>
            </w:r>
            <w:r w:rsidR="00CC1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например</w:t>
            </w:r>
            <w:r w:rsidR="00CC1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категории «вокзалы» указано, что вокзалы имеются только в </w:t>
            </w:r>
            <w:proofErr w:type="gramStart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Ижевск и г. Сарапул. При этом автовокзалы имеются в каждом городе и районном центре, а железнодорожные вокзалы дополнительно имеются во всех городах республики. Согласно актам выполненных работ за период 1 января 31 августа 2019 года юридические лица образовали - 57,088 тыс. тонн ТКО, за год ориентировочно образуется 85 тыс</w:t>
            </w:r>
            <w:proofErr w:type="gramStart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.т</w:t>
            </w:r>
            <w:proofErr w:type="gramEnd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онн. Таким образом, необходимо провести перерасчет количества образования ТКО на территории Удмуртской Республики.</w:t>
            </w:r>
          </w:p>
        </w:tc>
        <w:tc>
          <w:tcPr>
            <w:tcW w:w="3260" w:type="dxa"/>
          </w:tcPr>
          <w:p w:rsidR="009C67D8" w:rsidRDefault="009C67D8">
            <w:r w:rsidRPr="00274C5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9C67D8" w:rsidRPr="00710F98" w:rsidTr="006E066B">
        <w:trPr>
          <w:trHeight w:val="560"/>
        </w:trPr>
        <w:tc>
          <w:tcPr>
            <w:tcW w:w="636" w:type="dxa"/>
            <w:vMerge/>
          </w:tcPr>
          <w:p w:rsidR="009C67D8" w:rsidRPr="00710F98" w:rsidRDefault="009C67D8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C67D8" w:rsidRPr="00710F98" w:rsidRDefault="009C67D8" w:rsidP="00D0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C67D8" w:rsidRPr="00710F98" w:rsidRDefault="009C67D8" w:rsidP="00CC1CFF">
            <w:pPr>
              <w:pStyle w:val="a8"/>
              <w:ind w:left="34" w:right="-1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В приложении А</w:t>
            </w:r>
            <w:proofErr w:type="gramStart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proofErr w:type="gramEnd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CC1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редставлены сведения о местах сбора и накопления ТКО. Данный реестр необходимо привести с учетом утвержденных мест накопления органами местного самоуправления Удмуртской Республики.</w:t>
            </w:r>
            <w:r w:rsidR="00AD017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мест несанкционированного размещения ТКО приведен в приложении А12. В данный реестр включены свалки, в том числе подлежащие рекультивации, предлагаем включить в отдельный реестр данные объекты и указать сроки проведения мероприятий по рекультивации. В отношении оставшихся свалок, подлежащих ликвидации, указать сроки проведения работ.</w:t>
            </w:r>
          </w:p>
        </w:tc>
        <w:tc>
          <w:tcPr>
            <w:tcW w:w="3260" w:type="dxa"/>
          </w:tcPr>
          <w:p w:rsidR="009C67D8" w:rsidRDefault="009C67D8">
            <w:r w:rsidRPr="00274C5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9C67D8" w:rsidRPr="00710F98" w:rsidTr="00F87461">
        <w:trPr>
          <w:trHeight w:val="1182"/>
        </w:trPr>
        <w:tc>
          <w:tcPr>
            <w:tcW w:w="636" w:type="dxa"/>
            <w:vMerge/>
          </w:tcPr>
          <w:p w:rsidR="009C67D8" w:rsidRPr="00710F98" w:rsidRDefault="009C67D8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9C67D8" w:rsidRPr="00710F98" w:rsidRDefault="009C67D8" w:rsidP="00D04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9C67D8" w:rsidRPr="00710F98" w:rsidRDefault="009C67D8" w:rsidP="008A117F">
            <w:pPr>
              <w:pStyle w:val="a8"/>
              <w:ind w:left="34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Внести изменения по логистике движения ТКО с территории </w:t>
            </w:r>
            <w:proofErr w:type="spellStart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Киясовского</w:t>
            </w:r>
            <w:proofErr w:type="spellEnd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Каракулинского</w:t>
            </w:r>
            <w:proofErr w:type="spellEnd"/>
            <w:r w:rsidRPr="00710F9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районов – 2 звено – наименование принимающего ОИ – полигон МУП города Сарапула «Ритуальные услуги» на период 2020-2022 годы, в дальнейшем с 2023 года - Сортировочная станция вблизи города Сарапул.</w:t>
            </w:r>
          </w:p>
        </w:tc>
        <w:tc>
          <w:tcPr>
            <w:tcW w:w="3260" w:type="dxa"/>
          </w:tcPr>
          <w:p w:rsidR="009C67D8" w:rsidRDefault="009C67D8">
            <w:r w:rsidRPr="008C3E3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</w:tr>
      <w:tr w:rsidR="009C67D8" w:rsidRPr="00710F98" w:rsidTr="007A568E">
        <w:tc>
          <w:tcPr>
            <w:tcW w:w="636" w:type="dxa"/>
          </w:tcPr>
          <w:p w:rsidR="009C67D8" w:rsidRPr="00710F98" w:rsidRDefault="009C67D8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</w:tcPr>
          <w:p w:rsidR="009C67D8" w:rsidRPr="00710F98" w:rsidRDefault="009C67D8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10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«</w:t>
            </w:r>
            <w:proofErr w:type="spellStart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Воткинский</w:t>
            </w:r>
            <w:proofErr w:type="spellEnd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80" w:type="dxa"/>
          </w:tcPr>
          <w:p w:rsidR="009C67D8" w:rsidRPr="00710F98" w:rsidRDefault="009C67D8" w:rsidP="008A117F">
            <w:pPr>
              <w:tabs>
                <w:tab w:val="center" w:pos="4677"/>
                <w:tab w:val="right" w:pos="935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Включить в проект Территориальной схемы контейнерные площадки на 2020 год, </w:t>
            </w:r>
            <w:proofErr w:type="gramStart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представленной формы. </w:t>
            </w:r>
          </w:p>
        </w:tc>
        <w:tc>
          <w:tcPr>
            <w:tcW w:w="3260" w:type="dxa"/>
          </w:tcPr>
          <w:p w:rsidR="009C67D8" w:rsidRDefault="009C67D8">
            <w:r w:rsidRPr="008C3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</w:tc>
      </w:tr>
      <w:tr w:rsidR="00A33F1A" w:rsidRPr="00710F98" w:rsidTr="00F47746">
        <w:trPr>
          <w:trHeight w:val="706"/>
        </w:trPr>
        <w:tc>
          <w:tcPr>
            <w:tcW w:w="636" w:type="dxa"/>
            <w:vMerge w:val="restart"/>
          </w:tcPr>
          <w:p w:rsidR="00A33F1A" w:rsidRPr="00710F98" w:rsidRDefault="00A33F1A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66" w:type="dxa"/>
            <w:vMerge w:val="restart"/>
          </w:tcPr>
          <w:p w:rsidR="00A33F1A" w:rsidRPr="00710F98" w:rsidRDefault="00A33F1A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</w:t>
            </w:r>
          </w:p>
          <w:p w:rsidR="00A33F1A" w:rsidRPr="00710F98" w:rsidRDefault="00A33F1A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A33F1A" w:rsidRPr="00710F98" w:rsidRDefault="00A33F1A" w:rsidP="008A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 1. Уточнить механизмы прозрачной отчётности Регионального Оператора по обращению с отходами перед общественностью об объёмах вторсырья, собранного и отправленного на переработку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478CC" w:rsidRPr="00710F98" w:rsidRDefault="007478CC" w:rsidP="007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A33F1A" w:rsidRPr="00710F98" w:rsidRDefault="00A33F1A" w:rsidP="0016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2F">
              <w:rPr>
                <w:rFonts w:ascii="Times New Roman" w:hAnsi="Times New Roman" w:cs="Times New Roman"/>
                <w:sz w:val="24"/>
                <w:szCs w:val="24"/>
              </w:rPr>
              <w:t>Нет оснований</w:t>
            </w:r>
          </w:p>
        </w:tc>
      </w:tr>
      <w:tr w:rsidR="00A33F1A" w:rsidRPr="00710F98" w:rsidTr="004A51CA">
        <w:trPr>
          <w:trHeight w:val="266"/>
        </w:trPr>
        <w:tc>
          <w:tcPr>
            <w:tcW w:w="636" w:type="dxa"/>
            <w:vMerge/>
          </w:tcPr>
          <w:p w:rsidR="00A33F1A" w:rsidRPr="00710F98" w:rsidRDefault="00A33F1A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33F1A" w:rsidRPr="00710F98" w:rsidRDefault="00A33F1A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A33F1A" w:rsidRPr="00710F98" w:rsidRDefault="00A33F1A" w:rsidP="008A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2. Закрепить необходимость проведения морфологического анализа отходов до конца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478CC" w:rsidRPr="00710F98" w:rsidRDefault="007478CC" w:rsidP="007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A33F1A" w:rsidRPr="00710F98" w:rsidRDefault="00A33F1A" w:rsidP="0016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2F">
              <w:rPr>
                <w:rFonts w:ascii="Times New Roman" w:hAnsi="Times New Roman" w:cs="Times New Roman"/>
                <w:sz w:val="24"/>
                <w:szCs w:val="24"/>
              </w:rPr>
              <w:t>Нет оснований</w:t>
            </w:r>
          </w:p>
        </w:tc>
      </w:tr>
      <w:tr w:rsidR="00A33F1A" w:rsidRPr="00710F98" w:rsidTr="00372141">
        <w:trPr>
          <w:trHeight w:val="217"/>
        </w:trPr>
        <w:tc>
          <w:tcPr>
            <w:tcW w:w="636" w:type="dxa"/>
            <w:vMerge/>
          </w:tcPr>
          <w:p w:rsidR="00A33F1A" w:rsidRPr="00710F98" w:rsidRDefault="00A33F1A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33F1A" w:rsidRPr="00710F98" w:rsidRDefault="00A33F1A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A33F1A" w:rsidRPr="00710F98" w:rsidRDefault="00A33F1A" w:rsidP="008A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3. Уточнить целевые показатели переработки отдельных видов вторсырья (ПЭТ, макулатура, стекло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478CC" w:rsidRPr="00710F98" w:rsidRDefault="007478CC" w:rsidP="007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A33F1A" w:rsidRPr="00710F98" w:rsidRDefault="00A33F1A" w:rsidP="0016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2F">
              <w:rPr>
                <w:rFonts w:ascii="Times New Roman" w:hAnsi="Times New Roman" w:cs="Times New Roman"/>
                <w:sz w:val="24"/>
                <w:szCs w:val="24"/>
              </w:rPr>
              <w:t>Нет оснований</w:t>
            </w:r>
          </w:p>
        </w:tc>
      </w:tr>
      <w:tr w:rsidR="00A33F1A" w:rsidRPr="00710F98" w:rsidTr="00296E7D">
        <w:trPr>
          <w:trHeight w:val="489"/>
        </w:trPr>
        <w:tc>
          <w:tcPr>
            <w:tcW w:w="636" w:type="dxa"/>
            <w:vMerge/>
          </w:tcPr>
          <w:p w:rsidR="00A33F1A" w:rsidRPr="00710F98" w:rsidRDefault="00A33F1A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33F1A" w:rsidRPr="00710F98" w:rsidRDefault="00A33F1A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A33F1A" w:rsidRPr="00710F98" w:rsidRDefault="00A33F1A" w:rsidP="008A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4. Уточнить сроки реализации программы раздельного сбора опасных отходов и ответственное за этот пункт ведомство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478CC" w:rsidRPr="00710F98" w:rsidRDefault="007478CC" w:rsidP="007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A33F1A" w:rsidRPr="00710F98" w:rsidRDefault="00A33F1A" w:rsidP="0016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2F">
              <w:rPr>
                <w:rFonts w:ascii="Times New Roman" w:hAnsi="Times New Roman" w:cs="Times New Roman"/>
                <w:sz w:val="24"/>
                <w:szCs w:val="24"/>
              </w:rPr>
              <w:t>Нет оснований</w:t>
            </w:r>
          </w:p>
        </w:tc>
      </w:tr>
      <w:tr w:rsidR="00A33F1A" w:rsidRPr="00710F98" w:rsidTr="004E5FDC">
        <w:trPr>
          <w:trHeight w:val="421"/>
        </w:trPr>
        <w:tc>
          <w:tcPr>
            <w:tcW w:w="636" w:type="dxa"/>
            <w:vMerge/>
          </w:tcPr>
          <w:p w:rsidR="00A33F1A" w:rsidRPr="00710F98" w:rsidRDefault="00A33F1A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33F1A" w:rsidRPr="00710F98" w:rsidRDefault="00A33F1A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A33F1A" w:rsidRPr="00710F98" w:rsidRDefault="00A33F1A" w:rsidP="008A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5. Закрепить целевые показатели обращения с органическими отходами в Республике.</w:t>
            </w:r>
          </w:p>
          <w:p w:rsidR="00A33F1A" w:rsidRPr="00710F98" w:rsidRDefault="00A33F1A" w:rsidP="008A117F">
            <w:pPr>
              <w:tabs>
                <w:tab w:val="center" w:pos="4677"/>
                <w:tab w:val="right" w:pos="935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3F1A" w:rsidRPr="00710F98" w:rsidRDefault="00A33F1A" w:rsidP="00163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A33F1A" w:rsidRPr="00710F98" w:rsidTr="00DB58C1">
        <w:trPr>
          <w:trHeight w:val="693"/>
        </w:trPr>
        <w:tc>
          <w:tcPr>
            <w:tcW w:w="636" w:type="dxa"/>
            <w:vMerge w:val="restart"/>
          </w:tcPr>
          <w:p w:rsidR="00A33F1A" w:rsidRPr="00710F98" w:rsidRDefault="00A33F1A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  <w:vMerge w:val="restart"/>
          </w:tcPr>
          <w:p w:rsidR="00A33F1A" w:rsidRPr="00710F98" w:rsidRDefault="00A33F1A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Трусова Мария</w:t>
            </w:r>
          </w:p>
        </w:tc>
        <w:tc>
          <w:tcPr>
            <w:tcW w:w="9780" w:type="dxa"/>
          </w:tcPr>
          <w:p w:rsidR="00A33F1A" w:rsidRPr="00710F98" w:rsidRDefault="00A33F1A" w:rsidP="008A117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 1. Уточнить механизмы прозрачной отчётности Регионального Оператора по обращению с отходами перед общественностью об объёмах вторсырья, собранного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отправленного на переработку.</w:t>
            </w: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478CC" w:rsidRPr="00710F98" w:rsidRDefault="007478CC" w:rsidP="007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A33F1A" w:rsidRPr="00710F98" w:rsidRDefault="00A3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2F">
              <w:rPr>
                <w:rFonts w:ascii="Times New Roman" w:hAnsi="Times New Roman" w:cs="Times New Roman"/>
                <w:sz w:val="24"/>
                <w:szCs w:val="24"/>
              </w:rPr>
              <w:t>Нет оснований</w:t>
            </w:r>
          </w:p>
        </w:tc>
      </w:tr>
      <w:tr w:rsidR="00A33F1A" w:rsidRPr="00710F98" w:rsidTr="00B62CCA">
        <w:trPr>
          <w:trHeight w:val="279"/>
        </w:trPr>
        <w:tc>
          <w:tcPr>
            <w:tcW w:w="636" w:type="dxa"/>
            <w:vMerge/>
          </w:tcPr>
          <w:p w:rsidR="00A33F1A" w:rsidRPr="00710F98" w:rsidRDefault="00A33F1A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33F1A" w:rsidRPr="00710F98" w:rsidRDefault="00A33F1A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A33F1A" w:rsidRPr="00710F98" w:rsidRDefault="00A33F1A" w:rsidP="008A117F">
            <w:pPr>
              <w:tabs>
                <w:tab w:val="center" w:pos="4677"/>
                <w:tab w:val="right" w:pos="935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2. Закрепить необходимость проведения морфологического анализа отходов до конца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478CC" w:rsidRPr="00710F98" w:rsidRDefault="007478CC" w:rsidP="007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A33F1A" w:rsidRPr="00710F98" w:rsidRDefault="00A3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2F">
              <w:rPr>
                <w:rFonts w:ascii="Times New Roman" w:hAnsi="Times New Roman" w:cs="Times New Roman"/>
                <w:sz w:val="24"/>
                <w:szCs w:val="24"/>
              </w:rPr>
              <w:t>Нет оснований</w:t>
            </w:r>
          </w:p>
        </w:tc>
      </w:tr>
      <w:tr w:rsidR="00A33F1A" w:rsidRPr="00710F98" w:rsidTr="00CE4FA9">
        <w:trPr>
          <w:trHeight w:val="253"/>
        </w:trPr>
        <w:tc>
          <w:tcPr>
            <w:tcW w:w="636" w:type="dxa"/>
            <w:vMerge/>
          </w:tcPr>
          <w:p w:rsidR="00A33F1A" w:rsidRPr="00710F98" w:rsidRDefault="00A33F1A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33F1A" w:rsidRPr="00710F98" w:rsidRDefault="00A33F1A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A33F1A" w:rsidRPr="00710F98" w:rsidRDefault="00A33F1A" w:rsidP="008A117F">
            <w:pPr>
              <w:tabs>
                <w:tab w:val="center" w:pos="4677"/>
                <w:tab w:val="right" w:pos="935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3. Уточнить целевые показатели переработки отдельных видов вторсырья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(ПЭТ, макулатура, стекло и др.).</w:t>
            </w: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478CC" w:rsidRPr="00710F98" w:rsidRDefault="007478CC" w:rsidP="007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A33F1A" w:rsidRPr="00710F98" w:rsidRDefault="00A3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2F">
              <w:rPr>
                <w:rFonts w:ascii="Times New Roman" w:hAnsi="Times New Roman" w:cs="Times New Roman"/>
                <w:sz w:val="24"/>
                <w:szCs w:val="24"/>
              </w:rPr>
              <w:t>Нет оснований</w:t>
            </w:r>
          </w:p>
        </w:tc>
      </w:tr>
      <w:tr w:rsidR="00A33F1A" w:rsidRPr="00710F98" w:rsidTr="00252782">
        <w:trPr>
          <w:trHeight w:val="448"/>
        </w:trPr>
        <w:tc>
          <w:tcPr>
            <w:tcW w:w="636" w:type="dxa"/>
            <w:vMerge/>
          </w:tcPr>
          <w:p w:rsidR="00A33F1A" w:rsidRPr="00710F98" w:rsidRDefault="00A33F1A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33F1A" w:rsidRPr="00710F98" w:rsidRDefault="00A33F1A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A33F1A" w:rsidRPr="00710F98" w:rsidRDefault="00A33F1A" w:rsidP="008A117F">
            <w:pPr>
              <w:tabs>
                <w:tab w:val="center" w:pos="4677"/>
                <w:tab w:val="right" w:pos="935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4. Уточнить сроки реализации программы раздельного сбора опасных отходов и ответственное за этот пункт ведомство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478CC" w:rsidRPr="00710F98" w:rsidRDefault="007478CC" w:rsidP="0074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Отклонено.</w:t>
            </w:r>
          </w:p>
          <w:p w:rsidR="00A33F1A" w:rsidRPr="00710F98" w:rsidRDefault="00A3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2F">
              <w:rPr>
                <w:rFonts w:ascii="Times New Roman" w:hAnsi="Times New Roman" w:cs="Times New Roman"/>
                <w:sz w:val="24"/>
                <w:szCs w:val="24"/>
              </w:rPr>
              <w:t>Нет оснований</w:t>
            </w:r>
          </w:p>
        </w:tc>
      </w:tr>
      <w:tr w:rsidR="00A33F1A" w:rsidRPr="00710F98" w:rsidTr="00625417">
        <w:trPr>
          <w:trHeight w:val="458"/>
        </w:trPr>
        <w:tc>
          <w:tcPr>
            <w:tcW w:w="636" w:type="dxa"/>
            <w:vMerge/>
          </w:tcPr>
          <w:p w:rsidR="00A33F1A" w:rsidRPr="00710F98" w:rsidRDefault="00A33F1A" w:rsidP="0030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A33F1A" w:rsidRPr="00710F98" w:rsidRDefault="00A33F1A" w:rsidP="00E40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A33F1A" w:rsidRPr="00710F98" w:rsidRDefault="00A33F1A" w:rsidP="008A117F">
            <w:pPr>
              <w:tabs>
                <w:tab w:val="center" w:pos="4677"/>
                <w:tab w:val="right" w:pos="9355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5. Закрепить целевые показатели обращения с органическими отходами в Республике.</w:t>
            </w:r>
            <w:r w:rsidRPr="00710F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</w:tcPr>
          <w:p w:rsidR="00A33F1A" w:rsidRPr="00710F98" w:rsidRDefault="00A33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</w:t>
            </w: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710F98">
              <w:rPr>
                <w:rFonts w:ascii="Times New Roman" w:hAnsi="Times New Roman" w:cs="Times New Roman"/>
                <w:sz w:val="24"/>
                <w:szCs w:val="24"/>
              </w:rPr>
              <w:t xml:space="preserve"> проработк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</w:tbl>
    <w:p w:rsidR="00A305A9" w:rsidRPr="00710F98" w:rsidRDefault="00A305A9" w:rsidP="007349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05A9" w:rsidRPr="00710F98" w:rsidSect="00710F98">
      <w:pgSz w:w="16838" w:h="11906" w:orient="landscape"/>
      <w:pgMar w:top="851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1"/>
    <w:multiLevelType w:val="hybridMultilevel"/>
    <w:tmpl w:val="F948D0AA"/>
    <w:lvl w:ilvl="0" w:tplc="B54A7D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26045"/>
    <w:multiLevelType w:val="hybridMultilevel"/>
    <w:tmpl w:val="ECD8C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67644"/>
    <w:multiLevelType w:val="hybridMultilevel"/>
    <w:tmpl w:val="522846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F4F2176"/>
    <w:multiLevelType w:val="hybridMultilevel"/>
    <w:tmpl w:val="9AECE8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086854"/>
    <w:multiLevelType w:val="hybridMultilevel"/>
    <w:tmpl w:val="D446315E"/>
    <w:lvl w:ilvl="0" w:tplc="A7D414BC">
      <w:start w:val="1"/>
      <w:numFmt w:val="decimal"/>
      <w:lvlText w:val="%1."/>
      <w:lvlJc w:val="left"/>
      <w:pPr>
        <w:ind w:left="751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8EF"/>
    <w:rsid w:val="00022C10"/>
    <w:rsid w:val="000B2383"/>
    <w:rsid w:val="000C09B7"/>
    <w:rsid w:val="000C5BDD"/>
    <w:rsid w:val="000D0203"/>
    <w:rsid w:val="000E684B"/>
    <w:rsid w:val="000F7714"/>
    <w:rsid w:val="00100B8A"/>
    <w:rsid w:val="001408F9"/>
    <w:rsid w:val="00143446"/>
    <w:rsid w:val="00154301"/>
    <w:rsid w:val="00163FCF"/>
    <w:rsid w:val="00172CEA"/>
    <w:rsid w:val="001761C5"/>
    <w:rsid w:val="001763CF"/>
    <w:rsid w:val="001925F3"/>
    <w:rsid w:val="001F288D"/>
    <w:rsid w:val="00220731"/>
    <w:rsid w:val="002705DE"/>
    <w:rsid w:val="00281840"/>
    <w:rsid w:val="00285BE5"/>
    <w:rsid w:val="002C6CEA"/>
    <w:rsid w:val="002D124B"/>
    <w:rsid w:val="003001BE"/>
    <w:rsid w:val="003075BC"/>
    <w:rsid w:val="00320AEA"/>
    <w:rsid w:val="00327D7E"/>
    <w:rsid w:val="003951BE"/>
    <w:rsid w:val="00396FE3"/>
    <w:rsid w:val="003B4097"/>
    <w:rsid w:val="003B56FC"/>
    <w:rsid w:val="003C201A"/>
    <w:rsid w:val="003D72E2"/>
    <w:rsid w:val="003F1A81"/>
    <w:rsid w:val="004121FD"/>
    <w:rsid w:val="00416352"/>
    <w:rsid w:val="0043318C"/>
    <w:rsid w:val="004513B5"/>
    <w:rsid w:val="004732C8"/>
    <w:rsid w:val="0047564C"/>
    <w:rsid w:val="004A5BCF"/>
    <w:rsid w:val="004F63F2"/>
    <w:rsid w:val="005006A7"/>
    <w:rsid w:val="00513BA1"/>
    <w:rsid w:val="005236F6"/>
    <w:rsid w:val="00523AB1"/>
    <w:rsid w:val="005429DC"/>
    <w:rsid w:val="00546B8A"/>
    <w:rsid w:val="00547F80"/>
    <w:rsid w:val="005608D6"/>
    <w:rsid w:val="00566C02"/>
    <w:rsid w:val="005A298E"/>
    <w:rsid w:val="005D0189"/>
    <w:rsid w:val="005D42D8"/>
    <w:rsid w:val="005E02FD"/>
    <w:rsid w:val="005E0ABA"/>
    <w:rsid w:val="005F49AA"/>
    <w:rsid w:val="00600777"/>
    <w:rsid w:val="006378BA"/>
    <w:rsid w:val="00645856"/>
    <w:rsid w:val="006521F0"/>
    <w:rsid w:val="0065681F"/>
    <w:rsid w:val="00673B0C"/>
    <w:rsid w:val="006A10D7"/>
    <w:rsid w:val="006C5812"/>
    <w:rsid w:val="006F210C"/>
    <w:rsid w:val="00706B00"/>
    <w:rsid w:val="00710F98"/>
    <w:rsid w:val="00713DA3"/>
    <w:rsid w:val="00714E6A"/>
    <w:rsid w:val="0072222C"/>
    <w:rsid w:val="00723420"/>
    <w:rsid w:val="00727375"/>
    <w:rsid w:val="00734933"/>
    <w:rsid w:val="00737E52"/>
    <w:rsid w:val="007478CC"/>
    <w:rsid w:val="00777660"/>
    <w:rsid w:val="007A462F"/>
    <w:rsid w:val="007A52BC"/>
    <w:rsid w:val="007B08EF"/>
    <w:rsid w:val="007B228E"/>
    <w:rsid w:val="007D415F"/>
    <w:rsid w:val="007E73DD"/>
    <w:rsid w:val="007E7A41"/>
    <w:rsid w:val="008116E9"/>
    <w:rsid w:val="00813CCE"/>
    <w:rsid w:val="00814EDE"/>
    <w:rsid w:val="00823448"/>
    <w:rsid w:val="008251A4"/>
    <w:rsid w:val="00830BA1"/>
    <w:rsid w:val="008736E1"/>
    <w:rsid w:val="00874D88"/>
    <w:rsid w:val="00882BC9"/>
    <w:rsid w:val="008927F6"/>
    <w:rsid w:val="008A117F"/>
    <w:rsid w:val="008C6727"/>
    <w:rsid w:val="008E7445"/>
    <w:rsid w:val="008F23F1"/>
    <w:rsid w:val="00900175"/>
    <w:rsid w:val="00903813"/>
    <w:rsid w:val="00915EF8"/>
    <w:rsid w:val="00917CFC"/>
    <w:rsid w:val="00972E48"/>
    <w:rsid w:val="00987068"/>
    <w:rsid w:val="009A3BAF"/>
    <w:rsid w:val="009A4AE8"/>
    <w:rsid w:val="009A509B"/>
    <w:rsid w:val="009A5FFF"/>
    <w:rsid w:val="009C67D8"/>
    <w:rsid w:val="009F7F29"/>
    <w:rsid w:val="00A035C8"/>
    <w:rsid w:val="00A26583"/>
    <w:rsid w:val="00A305A9"/>
    <w:rsid w:val="00A33F1A"/>
    <w:rsid w:val="00A3582F"/>
    <w:rsid w:val="00A463AE"/>
    <w:rsid w:val="00A54DD4"/>
    <w:rsid w:val="00A65625"/>
    <w:rsid w:val="00A7685B"/>
    <w:rsid w:val="00A838F2"/>
    <w:rsid w:val="00A92318"/>
    <w:rsid w:val="00AB6B5D"/>
    <w:rsid w:val="00AB6C98"/>
    <w:rsid w:val="00AC10A5"/>
    <w:rsid w:val="00AD0172"/>
    <w:rsid w:val="00AD2A02"/>
    <w:rsid w:val="00B0110C"/>
    <w:rsid w:val="00B048A3"/>
    <w:rsid w:val="00B20A51"/>
    <w:rsid w:val="00B3688E"/>
    <w:rsid w:val="00B4789D"/>
    <w:rsid w:val="00B65BC7"/>
    <w:rsid w:val="00B73778"/>
    <w:rsid w:val="00B831B4"/>
    <w:rsid w:val="00B84893"/>
    <w:rsid w:val="00B92A37"/>
    <w:rsid w:val="00B944EE"/>
    <w:rsid w:val="00BA3D97"/>
    <w:rsid w:val="00BC5D3A"/>
    <w:rsid w:val="00BE45E7"/>
    <w:rsid w:val="00BF0E22"/>
    <w:rsid w:val="00BF421D"/>
    <w:rsid w:val="00C15902"/>
    <w:rsid w:val="00C23C87"/>
    <w:rsid w:val="00C31B1A"/>
    <w:rsid w:val="00C406B0"/>
    <w:rsid w:val="00C55F5A"/>
    <w:rsid w:val="00CC1CFF"/>
    <w:rsid w:val="00CC68DF"/>
    <w:rsid w:val="00D03AAB"/>
    <w:rsid w:val="00D0437C"/>
    <w:rsid w:val="00D17861"/>
    <w:rsid w:val="00D37B0E"/>
    <w:rsid w:val="00D64EE1"/>
    <w:rsid w:val="00D73BE9"/>
    <w:rsid w:val="00DA0166"/>
    <w:rsid w:val="00DA0ABF"/>
    <w:rsid w:val="00DA7A74"/>
    <w:rsid w:val="00DD0A44"/>
    <w:rsid w:val="00DD39C4"/>
    <w:rsid w:val="00DD3E8A"/>
    <w:rsid w:val="00DE369F"/>
    <w:rsid w:val="00DE4497"/>
    <w:rsid w:val="00DF4FA0"/>
    <w:rsid w:val="00DF5465"/>
    <w:rsid w:val="00DF7E4D"/>
    <w:rsid w:val="00E2176D"/>
    <w:rsid w:val="00E22D5A"/>
    <w:rsid w:val="00E40A93"/>
    <w:rsid w:val="00E63C68"/>
    <w:rsid w:val="00E80BDC"/>
    <w:rsid w:val="00E851CB"/>
    <w:rsid w:val="00EA2488"/>
    <w:rsid w:val="00EB2ABF"/>
    <w:rsid w:val="00EB6ADB"/>
    <w:rsid w:val="00EE18FA"/>
    <w:rsid w:val="00F16C45"/>
    <w:rsid w:val="00F22545"/>
    <w:rsid w:val="00F444B8"/>
    <w:rsid w:val="00F6571B"/>
    <w:rsid w:val="00F6655D"/>
    <w:rsid w:val="00F91641"/>
    <w:rsid w:val="00F96F96"/>
    <w:rsid w:val="00FA73B7"/>
    <w:rsid w:val="00FB0DFC"/>
    <w:rsid w:val="00FB35C5"/>
    <w:rsid w:val="00FB6238"/>
    <w:rsid w:val="00FD3C29"/>
    <w:rsid w:val="00FE0779"/>
    <w:rsid w:val="00FE7097"/>
    <w:rsid w:val="00FF6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it_List1,Ненумерованный список,List Paragraph"/>
    <w:basedOn w:val="a"/>
    <w:link w:val="a5"/>
    <w:uiPriority w:val="34"/>
    <w:qFormat/>
    <w:rsid w:val="00DE369F"/>
    <w:pPr>
      <w:ind w:left="720"/>
      <w:contextualSpacing/>
    </w:pPr>
  </w:style>
  <w:style w:type="character" w:customStyle="1" w:styleId="a5">
    <w:name w:val="Абзац списка Знак"/>
    <w:aliases w:val="it_List1 Знак,Ненумерованный список Знак,List Paragraph Знак"/>
    <w:link w:val="a4"/>
    <w:uiPriority w:val="34"/>
    <w:rsid w:val="00416352"/>
  </w:style>
  <w:style w:type="paragraph" w:styleId="a6">
    <w:name w:val="caption"/>
    <w:aliases w:val="Таблица название,Название объекта Знак1,Название объекта Знак Знак,Название объекта Знак Знак Знак,Название таблицы,рисунка,Таблица_номер_справа_12"/>
    <w:basedOn w:val="a"/>
    <w:next w:val="a"/>
    <w:link w:val="a7"/>
    <w:unhideWhenUsed/>
    <w:qFormat/>
    <w:rsid w:val="00220731"/>
    <w:pPr>
      <w:spacing w:line="240" w:lineRule="auto"/>
      <w:ind w:firstLine="708"/>
      <w:jc w:val="right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7">
    <w:name w:val="Название объекта Знак"/>
    <w:aliases w:val="Таблица название Знак,Название объекта Знак1 Знак,Название объекта Знак Знак Знак1,Название объекта Знак Знак Знак Знак,Название таблицы Знак,рисунка Знак,Таблица_номер_справа_12 Знак"/>
    <w:basedOn w:val="a0"/>
    <w:link w:val="a6"/>
    <w:rsid w:val="00220731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Style13">
    <w:name w:val="Style13"/>
    <w:basedOn w:val="a"/>
    <w:uiPriority w:val="99"/>
    <w:rsid w:val="005F49A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9">
    <w:name w:val="Font Style29"/>
    <w:uiPriority w:val="99"/>
    <w:rsid w:val="005F49A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F7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D0437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D0437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8188-300A-4DC4-BB50-AE7976B1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</dc:creator>
  <cp:lastModifiedBy>AmmosovaVV</cp:lastModifiedBy>
  <cp:revision>22</cp:revision>
  <cp:lastPrinted>2019-10-03T10:12:00Z</cp:lastPrinted>
  <dcterms:created xsi:type="dcterms:W3CDTF">2019-10-04T06:43:00Z</dcterms:created>
  <dcterms:modified xsi:type="dcterms:W3CDTF">2019-10-04T07:27:00Z</dcterms:modified>
</cp:coreProperties>
</file>