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07" w:rsidRPr="00197C67" w:rsidRDefault="00E24A9C" w:rsidP="00E24A9C">
      <w:pPr>
        <w:pStyle w:val="1"/>
        <w:spacing w:line="276" w:lineRule="auto"/>
        <w:jc w:val="center"/>
        <w:rPr>
          <w:sz w:val="24"/>
          <w:szCs w:val="28"/>
        </w:rPr>
      </w:pPr>
      <w:r w:rsidRPr="00197C67">
        <w:rPr>
          <w:sz w:val="24"/>
          <w:szCs w:val="28"/>
        </w:rPr>
        <w:t>МИНИСТЕРСТВО ПРИРОДНЫХ РЕСУРСОВ И ОХРАНЫ ОКРУЖАЮЩЕЙ СРЕДЫ УДМУРТСКОЙ РЕСПУБЛИКИ</w:t>
      </w: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8"/>
          <w:szCs w:val="28"/>
        </w:rPr>
      </w:pPr>
    </w:p>
    <w:p w:rsidR="00197C67" w:rsidRPr="00197C67" w:rsidRDefault="00197C67" w:rsidP="00197C67">
      <w:pPr>
        <w:pStyle w:val="1"/>
        <w:spacing w:line="300" w:lineRule="auto"/>
        <w:jc w:val="center"/>
        <w:rPr>
          <w:b/>
          <w:sz w:val="28"/>
          <w:szCs w:val="32"/>
        </w:rPr>
      </w:pPr>
      <w:r w:rsidRPr="00197C67">
        <w:rPr>
          <w:b/>
          <w:sz w:val="28"/>
          <w:szCs w:val="32"/>
        </w:rPr>
        <w:t>ПРЕДВАРИТЕЛЬНЫЙ ВАРИАНТ МАТЕРИАЛОВ</w:t>
      </w:r>
    </w:p>
    <w:p w:rsidR="00197C67" w:rsidRPr="00197C67" w:rsidRDefault="00197C67" w:rsidP="00197C67">
      <w:pPr>
        <w:pStyle w:val="1"/>
        <w:spacing w:line="300" w:lineRule="auto"/>
        <w:jc w:val="center"/>
        <w:rPr>
          <w:b/>
          <w:sz w:val="28"/>
          <w:szCs w:val="32"/>
        </w:rPr>
      </w:pPr>
      <w:r w:rsidRPr="00197C67">
        <w:rPr>
          <w:b/>
          <w:sz w:val="28"/>
          <w:szCs w:val="32"/>
        </w:rPr>
        <w:t>ПО ОЦЕНКЕ ВОЗДЕЙСТВИЯ НА ОКРУЖАЮЩУЮ СРЕДУ НАМЕЧАЕМОЙ ДЕЯТЕЛЬНОСТИ ПО УСТАНОВЛЕНИЮ ЛИМИТОВ И КВОТ ДОБЫЧИ ОХОТНИЧЬИХ РЕСУРСОВ В УДМУРТСКОЙ РЕСПУБЛИКЕ</w:t>
      </w:r>
    </w:p>
    <w:p w:rsidR="00E24A9C" w:rsidRPr="00197C67" w:rsidRDefault="00197C67" w:rsidP="00197C67">
      <w:pPr>
        <w:pStyle w:val="1"/>
        <w:spacing w:line="300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32"/>
        </w:rPr>
        <w:t>НА ПЕРИОД С 1 АВГУСТА 20</w:t>
      </w:r>
      <w:r w:rsidR="002F2C3E">
        <w:rPr>
          <w:b/>
          <w:sz w:val="28"/>
          <w:szCs w:val="32"/>
        </w:rPr>
        <w:t>20</w:t>
      </w:r>
      <w:r w:rsidRPr="00197C67">
        <w:rPr>
          <w:b/>
          <w:sz w:val="28"/>
          <w:szCs w:val="32"/>
        </w:rPr>
        <w:t xml:space="preserve"> ГОДА ДО 1 АВГУСТА 202</w:t>
      </w:r>
      <w:r w:rsidR="002F2C3E">
        <w:rPr>
          <w:b/>
          <w:sz w:val="28"/>
          <w:szCs w:val="32"/>
        </w:rPr>
        <w:t>1</w:t>
      </w:r>
      <w:r w:rsidRPr="00197C67">
        <w:rPr>
          <w:b/>
          <w:sz w:val="28"/>
          <w:szCs w:val="32"/>
        </w:rPr>
        <w:t xml:space="preserve"> ГОДА</w:t>
      </w: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E24A9C" w:rsidRPr="00197C67" w:rsidRDefault="00E24A9C" w:rsidP="00735107">
      <w:pPr>
        <w:pStyle w:val="1"/>
        <w:spacing w:line="276" w:lineRule="auto"/>
        <w:rPr>
          <w:sz w:val="22"/>
          <w:szCs w:val="28"/>
        </w:rPr>
      </w:pPr>
    </w:p>
    <w:p w:rsidR="00735107" w:rsidRPr="00197C67" w:rsidRDefault="00E24A9C" w:rsidP="00E24A9C">
      <w:pPr>
        <w:pStyle w:val="1"/>
        <w:spacing w:line="276" w:lineRule="auto"/>
        <w:jc w:val="center"/>
        <w:rPr>
          <w:sz w:val="28"/>
          <w:szCs w:val="28"/>
        </w:rPr>
      </w:pPr>
      <w:r w:rsidRPr="00197C67">
        <w:rPr>
          <w:sz w:val="28"/>
          <w:szCs w:val="28"/>
        </w:rPr>
        <w:t>Ижевск, 20</w:t>
      </w:r>
      <w:r w:rsidR="002F2C3E">
        <w:rPr>
          <w:sz w:val="28"/>
          <w:szCs w:val="28"/>
        </w:rPr>
        <w:t>20</w:t>
      </w:r>
      <w:r w:rsidR="00735107" w:rsidRPr="00197C67">
        <w:rPr>
          <w:sz w:val="28"/>
          <w:szCs w:val="28"/>
        </w:rPr>
        <w:br w:type="page"/>
      </w:r>
    </w:p>
    <w:p w:rsidR="00735107" w:rsidRPr="00197C67" w:rsidRDefault="00735107" w:rsidP="00DD4793">
      <w:pPr>
        <w:pStyle w:val="1"/>
        <w:spacing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lastRenderedPageBreak/>
        <w:t>СОДЕРЖАНИЕ</w:t>
      </w:r>
    </w:p>
    <w:p w:rsidR="00B62F67" w:rsidRPr="00197C67" w:rsidRDefault="00B62F67" w:rsidP="009C2AAA">
      <w:pPr>
        <w:pStyle w:val="1"/>
        <w:spacing w:line="276" w:lineRule="auto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532"/>
      </w:tblGrid>
      <w:tr w:rsidR="00B62F67" w:rsidRPr="00197C67" w:rsidTr="00361DD9">
        <w:tc>
          <w:tcPr>
            <w:tcW w:w="9889" w:type="dxa"/>
          </w:tcPr>
          <w:p w:rsidR="00B62F67" w:rsidRPr="00197C67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1. Общие сведения</w:t>
            </w:r>
          </w:p>
          <w:p w:rsidR="00B62F67" w:rsidRPr="00197C67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1.1. Заказчик деятельности с указанием официального названия организации (юридического, физического лица), адрес, телефон, факс</w:t>
            </w:r>
          </w:p>
          <w:p w:rsidR="00B62F67" w:rsidRPr="00197C67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1.2. Название объекта проектирования и планируемое место его реализации</w:t>
            </w:r>
          </w:p>
          <w:p w:rsidR="00B62F67" w:rsidRPr="00197C67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1.3. Фамилия, имя, отчество, телефон сотрудника – контактного лица</w:t>
            </w:r>
          </w:p>
          <w:p w:rsidR="00B62F67" w:rsidRPr="00197C67" w:rsidRDefault="00B62F67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1.4. Характеристика типа обосновывающей документации</w:t>
            </w:r>
          </w:p>
          <w:p w:rsidR="009C2AAA" w:rsidRPr="00197C67" w:rsidRDefault="009C2AAA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</w:p>
          <w:p w:rsidR="00B62F67" w:rsidRPr="00197C67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2. Пояснительная записка по обосновывающей документации</w:t>
            </w:r>
          </w:p>
          <w:p w:rsidR="009C2AAA" w:rsidRPr="00197C67" w:rsidRDefault="009C2AAA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197C67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3. Цель и потребнос</w:t>
            </w:r>
            <w:r w:rsidR="00361DD9" w:rsidRPr="00197C67">
              <w:rPr>
                <w:sz w:val="28"/>
                <w:szCs w:val="28"/>
              </w:rPr>
              <w:t>ть реализации намечаемой</w:t>
            </w:r>
            <w:r w:rsidRPr="00197C67">
              <w:rPr>
                <w:sz w:val="28"/>
                <w:szCs w:val="28"/>
              </w:rPr>
              <w:t xml:space="preserve"> деятельности</w:t>
            </w:r>
          </w:p>
          <w:p w:rsidR="009C2AAA" w:rsidRPr="00197C67" w:rsidRDefault="009C2AAA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197C67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4. Описание альтернативных вариантов проектных решений, включая предлагаемый «нулевой вариант» (отказ от деятельности)</w:t>
            </w:r>
          </w:p>
          <w:p w:rsidR="009C2AAA" w:rsidRPr="00197C67" w:rsidRDefault="009C2AAA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197C67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5. Оценка воздействия на окружающую среду намечаемой деятельности</w:t>
            </w:r>
          </w:p>
          <w:p w:rsidR="00B62F67" w:rsidRPr="00197C67" w:rsidRDefault="00361DD9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5.1. </w:t>
            </w:r>
            <w:r w:rsidR="00B62F67" w:rsidRPr="00197C67">
              <w:rPr>
                <w:sz w:val="28"/>
                <w:szCs w:val="28"/>
              </w:rPr>
              <w:t>Государственный мониторинг охотничьих ресурсов и среды их обитания</w:t>
            </w:r>
          </w:p>
          <w:p w:rsidR="00361DD9" w:rsidRPr="00197C67" w:rsidRDefault="00361DD9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5.2. Состояние популяций охотничьих ресурсов, добыча которых осуществляется в соответствии с лимитом их добычи</w:t>
            </w:r>
          </w:p>
          <w:p w:rsidR="00B62F67" w:rsidRPr="00197C67" w:rsidRDefault="00361DD9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5.</w:t>
            </w:r>
            <w:r w:rsidR="008E38DB" w:rsidRPr="00197C67">
              <w:rPr>
                <w:sz w:val="28"/>
                <w:szCs w:val="28"/>
              </w:rPr>
              <w:t>3</w:t>
            </w:r>
            <w:r w:rsidRPr="00197C67">
              <w:rPr>
                <w:sz w:val="28"/>
                <w:szCs w:val="28"/>
              </w:rPr>
              <w:t xml:space="preserve">. Сведения о мероприятиях по поддержанию и увеличению численности охотничьих </w:t>
            </w:r>
            <w:r w:rsidR="003C2F58" w:rsidRPr="00197C67">
              <w:rPr>
                <w:sz w:val="28"/>
                <w:szCs w:val="28"/>
              </w:rPr>
              <w:t>ресурсов</w:t>
            </w:r>
          </w:p>
          <w:p w:rsidR="00515E25" w:rsidRPr="00197C67" w:rsidRDefault="00515E25" w:rsidP="00515E25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5.4. Предложения по мероприятиям для предотвращения или смягчения возможных негативных последствий для эксплуатируемых популяций охотничьих видов животных по основным вариантам проектных решений</w:t>
            </w:r>
          </w:p>
          <w:p w:rsidR="00515E25" w:rsidRPr="00197C67" w:rsidRDefault="00515E25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</w:p>
          <w:p w:rsidR="009C2AAA" w:rsidRPr="00197C67" w:rsidRDefault="009C2AAA" w:rsidP="009C2AAA">
            <w:pPr>
              <w:pStyle w:val="1"/>
              <w:spacing w:line="276" w:lineRule="auto"/>
              <w:ind w:left="284"/>
              <w:rPr>
                <w:sz w:val="28"/>
                <w:szCs w:val="28"/>
              </w:rPr>
            </w:pPr>
          </w:p>
          <w:p w:rsidR="00B62F67" w:rsidRPr="00197C67" w:rsidRDefault="00361DD9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6. </w:t>
            </w:r>
            <w:r w:rsidR="008E38DB" w:rsidRPr="00197C67">
              <w:rPr>
                <w:sz w:val="28"/>
                <w:szCs w:val="28"/>
              </w:rPr>
              <w:t>Р</w:t>
            </w:r>
            <w:r w:rsidRPr="00197C67">
              <w:rPr>
                <w:sz w:val="28"/>
                <w:szCs w:val="28"/>
              </w:rPr>
              <w:t>езюме нетехнического характера</w:t>
            </w:r>
          </w:p>
          <w:p w:rsidR="00B62F67" w:rsidRPr="00197C67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B62F67" w:rsidRPr="00197C67" w:rsidRDefault="00B62F67" w:rsidP="009C2AAA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2" w:type="dxa"/>
          </w:tcPr>
          <w:p w:rsidR="00B62F67" w:rsidRPr="00197C67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3</w:t>
            </w:r>
          </w:p>
          <w:p w:rsidR="00B62F67" w:rsidRPr="00197C67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197C67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3</w:t>
            </w:r>
          </w:p>
          <w:p w:rsidR="00B62F67" w:rsidRPr="00197C67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3</w:t>
            </w:r>
          </w:p>
          <w:p w:rsidR="00B62F67" w:rsidRPr="00197C67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3</w:t>
            </w:r>
          </w:p>
          <w:p w:rsidR="00361DD9" w:rsidRPr="00197C67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3</w:t>
            </w:r>
          </w:p>
          <w:p w:rsidR="00361DD9" w:rsidRPr="00197C67" w:rsidRDefault="00361DD9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361DD9" w:rsidRPr="00197C67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4</w:t>
            </w:r>
          </w:p>
          <w:p w:rsidR="00361DD9" w:rsidRPr="00197C67" w:rsidRDefault="00361DD9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197C67" w:rsidRDefault="006201AF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5</w:t>
            </w:r>
          </w:p>
          <w:p w:rsidR="00B62F67" w:rsidRPr="00197C67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197C67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197C67" w:rsidRDefault="009C2AAA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6</w:t>
            </w:r>
          </w:p>
          <w:p w:rsidR="00B62F67" w:rsidRPr="00197C67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197C67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6</w:t>
            </w:r>
          </w:p>
          <w:p w:rsidR="00B62F67" w:rsidRPr="00197C67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6</w:t>
            </w:r>
          </w:p>
          <w:p w:rsidR="008E38DB" w:rsidRPr="00197C67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197C67" w:rsidRDefault="001E386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62F67" w:rsidRPr="00197C67" w:rsidRDefault="00B62F67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B62F67" w:rsidRPr="00197C67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 w:rsidRPr="00197C67">
              <w:rPr>
                <w:sz w:val="28"/>
                <w:szCs w:val="28"/>
              </w:rPr>
              <w:t>1</w:t>
            </w:r>
            <w:r w:rsidR="001E3862">
              <w:rPr>
                <w:sz w:val="28"/>
                <w:szCs w:val="28"/>
              </w:rPr>
              <w:t>2</w:t>
            </w:r>
          </w:p>
          <w:p w:rsidR="008E38DB" w:rsidRPr="00197C67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8E38DB" w:rsidRPr="00197C67" w:rsidRDefault="008E38DB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402982" w:rsidRPr="00197C67" w:rsidRDefault="001E386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402982" w:rsidRPr="00197C67" w:rsidRDefault="0040298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402982" w:rsidRPr="00197C67" w:rsidRDefault="0040298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  <w:p w:rsidR="00402982" w:rsidRPr="00197C67" w:rsidRDefault="001E386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bookmarkStart w:id="0" w:name="_GoBack"/>
            <w:bookmarkEnd w:id="0"/>
          </w:p>
          <w:p w:rsidR="00402982" w:rsidRPr="00197C67" w:rsidRDefault="00402982" w:rsidP="009C2AAA">
            <w:pPr>
              <w:pStyle w:val="1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B62F67" w:rsidRPr="00197C67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B62F67" w:rsidRPr="00197C67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B62F67" w:rsidRPr="00197C67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B62F67" w:rsidRPr="00197C67" w:rsidRDefault="00B62F67" w:rsidP="00DD4793">
      <w:pPr>
        <w:pStyle w:val="1"/>
        <w:spacing w:line="276" w:lineRule="auto"/>
        <w:rPr>
          <w:sz w:val="28"/>
          <w:szCs w:val="28"/>
        </w:rPr>
      </w:pPr>
    </w:p>
    <w:p w:rsidR="00735107" w:rsidRPr="00197C67" w:rsidRDefault="00735107" w:rsidP="00DD4793">
      <w:pPr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sz w:val="28"/>
          <w:szCs w:val="28"/>
        </w:rPr>
        <w:br w:type="page"/>
      </w:r>
    </w:p>
    <w:p w:rsidR="006960AD" w:rsidRPr="00197C67" w:rsidRDefault="006960AD" w:rsidP="00DD4793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lastRenderedPageBreak/>
        <w:t>1. ОБЩИЕ СВЕДЕНИЯ</w:t>
      </w:r>
    </w:p>
    <w:p w:rsidR="006960AD" w:rsidRPr="00197C67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1.1. Заказчик деятельности с указанием официального названия организации (юридического, физического лица), адрес, телефон, факс</w:t>
      </w:r>
    </w:p>
    <w:p w:rsidR="00716DBC" w:rsidRPr="00197C67" w:rsidRDefault="006960AD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 xml:space="preserve">Заказчиком деятельности является </w:t>
      </w:r>
      <w:r w:rsidR="00716DBC" w:rsidRPr="00197C67">
        <w:rPr>
          <w:sz w:val="28"/>
          <w:szCs w:val="28"/>
        </w:rPr>
        <w:t>Министерство природных ресурсов</w:t>
      </w:r>
      <w:r w:rsidR="00716DBC" w:rsidRPr="00197C67">
        <w:rPr>
          <w:sz w:val="28"/>
          <w:szCs w:val="28"/>
        </w:rPr>
        <w:br/>
        <w:t>и охраны окружающей среды Удмуртской Республики (Минприроды УР).</w:t>
      </w:r>
    </w:p>
    <w:p w:rsidR="00716DBC" w:rsidRPr="00197C67" w:rsidRDefault="00716DBC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>Юридический и фактический адрес: 426051, г. Ижевск, ул. М. Горького, 73.</w:t>
      </w:r>
    </w:p>
    <w:p w:rsidR="00716DBC" w:rsidRPr="00197C67" w:rsidRDefault="00716DBC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>Телефон: (3412) 90-10-62, факс: (3412) 78-65-92.</w:t>
      </w:r>
    </w:p>
    <w:p w:rsidR="006960AD" w:rsidRPr="00197C67" w:rsidRDefault="006960AD" w:rsidP="00DD4793">
      <w:pPr>
        <w:pStyle w:val="1"/>
        <w:spacing w:line="276" w:lineRule="auto"/>
        <w:ind w:left="284"/>
        <w:rPr>
          <w:sz w:val="28"/>
          <w:szCs w:val="28"/>
        </w:rPr>
      </w:pPr>
    </w:p>
    <w:p w:rsidR="006960AD" w:rsidRPr="00197C67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1.2. Название объекта проектирования и планируемое место его реализации</w:t>
      </w:r>
    </w:p>
    <w:p w:rsidR="00716DBC" w:rsidRPr="00197C67" w:rsidRDefault="00716DBC" w:rsidP="00DD4793">
      <w:pPr>
        <w:pStyle w:val="1"/>
        <w:spacing w:after="100" w:afterAutospacing="1"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>Материалы, обосновывающие лимиты и квоты добычи охотничьих ресурсов в Удмуртской Респу</w:t>
      </w:r>
      <w:r w:rsidR="002F2C3E">
        <w:rPr>
          <w:sz w:val="28"/>
          <w:szCs w:val="28"/>
        </w:rPr>
        <w:t>блике на период с 1 августа 2020</w:t>
      </w:r>
      <w:r w:rsidR="00E145CF" w:rsidRPr="00197C67">
        <w:rPr>
          <w:sz w:val="28"/>
          <w:szCs w:val="28"/>
        </w:rPr>
        <w:t xml:space="preserve"> года до 1 августа 202</w:t>
      </w:r>
      <w:r w:rsidR="002F2C3E">
        <w:rPr>
          <w:sz w:val="28"/>
          <w:szCs w:val="28"/>
        </w:rPr>
        <w:t>1</w:t>
      </w:r>
      <w:r w:rsidRPr="00197C67">
        <w:rPr>
          <w:sz w:val="28"/>
          <w:szCs w:val="28"/>
        </w:rPr>
        <w:t xml:space="preserve"> года. Намечаемая хозяйственная деятельность планируется на территории закрепленных и общедоступных охотничьих угодий Удмуртской Республики, а также иных территорий Удмуртской Республики, являющихся средой обитания охотничьих ресурсов.</w:t>
      </w:r>
    </w:p>
    <w:p w:rsidR="006960AD" w:rsidRPr="00197C67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1.3. Фамилия, имя, отчество, телефон сотрудника – контактного лица</w:t>
      </w:r>
    </w:p>
    <w:p w:rsidR="00E145CF" w:rsidRPr="00197C67" w:rsidRDefault="00716DBC" w:rsidP="00E145CF">
      <w:pPr>
        <w:pStyle w:val="1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 xml:space="preserve">Матвеев Иван Александрович, </w:t>
      </w:r>
      <w:r w:rsidR="00E145CF" w:rsidRPr="00197C67">
        <w:rPr>
          <w:sz w:val="28"/>
          <w:szCs w:val="28"/>
        </w:rPr>
        <w:t>заместитель начальника Управления</w:t>
      </w:r>
      <w:r w:rsidR="00F26A27" w:rsidRPr="00197C67">
        <w:rPr>
          <w:sz w:val="28"/>
          <w:szCs w:val="28"/>
        </w:rPr>
        <w:t xml:space="preserve"> охраны и использования объектов животного мира</w:t>
      </w:r>
      <w:r w:rsidR="00E145CF" w:rsidRPr="00197C67">
        <w:rPr>
          <w:sz w:val="28"/>
          <w:szCs w:val="28"/>
        </w:rPr>
        <w:t xml:space="preserve"> </w:t>
      </w:r>
      <w:r w:rsidR="00F26A27" w:rsidRPr="00197C67">
        <w:rPr>
          <w:sz w:val="28"/>
          <w:szCs w:val="28"/>
        </w:rPr>
        <w:t>–</w:t>
      </w:r>
      <w:r w:rsidR="00E145CF" w:rsidRPr="00197C67">
        <w:rPr>
          <w:sz w:val="28"/>
          <w:szCs w:val="28"/>
        </w:rPr>
        <w:t xml:space="preserve"> начальник отдела государственного надзора, охраны и мониторинга объектов животного мира, организации и регулирования рыболовства</w:t>
      </w:r>
      <w:r w:rsidRPr="00197C67">
        <w:rPr>
          <w:sz w:val="28"/>
          <w:szCs w:val="28"/>
        </w:rPr>
        <w:t xml:space="preserve"> Министерства природных </w:t>
      </w:r>
      <w:r w:rsidR="008D40C1" w:rsidRPr="00197C67">
        <w:rPr>
          <w:sz w:val="28"/>
          <w:szCs w:val="28"/>
        </w:rPr>
        <w:t>ресурсов и охраны окружающей среды Удмуртской Республики, тел. (3412) 51-26-91.</w:t>
      </w:r>
    </w:p>
    <w:p w:rsidR="006960AD" w:rsidRPr="00197C67" w:rsidRDefault="006960AD" w:rsidP="00DD4793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1.4. Характеристика типа обосновывающей документации</w:t>
      </w:r>
    </w:p>
    <w:p w:rsidR="00146AE7" w:rsidRPr="00197C67" w:rsidRDefault="00146AE7" w:rsidP="00DD4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 xml:space="preserve">Материалы, обосновывающие лимиты и квоты добычи охотничьих ресурсов, являются проектом нормативно-технического документа в области охраны окружающей среды и представляются на государственную экологическую экспертизу </w:t>
      </w:r>
      <w:proofErr w:type="gramStart"/>
      <w:r w:rsidRPr="00197C67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197C67">
        <w:rPr>
          <w:rFonts w:ascii="Times New Roman" w:hAnsi="Times New Roman" w:cs="Times New Roman"/>
          <w:sz w:val="28"/>
          <w:szCs w:val="28"/>
        </w:rPr>
        <w:t xml:space="preserve"> 20 Федерального закона от 24.04.1995 №52-ФЗ</w:t>
      </w:r>
      <w:r w:rsidRPr="00197C67">
        <w:rPr>
          <w:rFonts w:ascii="Times New Roman" w:hAnsi="Times New Roman" w:cs="Times New Roman"/>
          <w:sz w:val="28"/>
          <w:szCs w:val="28"/>
        </w:rPr>
        <w:br/>
        <w:t>«О животном мире» и статьи 12 Федерального закона от 23.11.1995 №174-ФЗ</w:t>
      </w:r>
      <w:r w:rsidRPr="00197C67">
        <w:rPr>
          <w:rFonts w:ascii="Times New Roman" w:hAnsi="Times New Roman" w:cs="Times New Roman"/>
          <w:sz w:val="28"/>
          <w:szCs w:val="28"/>
        </w:rPr>
        <w:br/>
        <w:t>«Об экологической экспертизе».</w:t>
      </w:r>
    </w:p>
    <w:p w:rsidR="00813736" w:rsidRPr="00197C67" w:rsidRDefault="00146AE7" w:rsidP="00DD47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 xml:space="preserve">Состав и содержание материалов установлено требованиями статьи 14 Федерального закона от 23.11.1995 №174-ФЗ «Об экологической экспертизе». При этом одним из условий проведения государственной экологической экспертизы объектов является наличие в составе материалов, подлежащих экспертизе, материалов по оценке воздействия на окружающую среду хозяйственной и иной деятельности. Положение об оценке воздействия намечаемой хозяйственной и иной деятельности на окружающую среду в Российской Федерации утверждено приказом </w:t>
      </w:r>
      <w:proofErr w:type="spellStart"/>
      <w:r w:rsidRPr="00197C67">
        <w:rPr>
          <w:rFonts w:ascii="Times New Roman" w:hAnsi="Times New Roman" w:cs="Times New Roman"/>
          <w:sz w:val="28"/>
          <w:szCs w:val="28"/>
        </w:rPr>
        <w:t>Госкомэкологии</w:t>
      </w:r>
      <w:proofErr w:type="spellEnd"/>
      <w:r w:rsidRPr="00197C67">
        <w:rPr>
          <w:rFonts w:ascii="Times New Roman" w:hAnsi="Times New Roman" w:cs="Times New Roman"/>
          <w:sz w:val="28"/>
          <w:szCs w:val="28"/>
        </w:rPr>
        <w:t xml:space="preserve"> России от 16.05.2000 № 372.</w:t>
      </w:r>
      <w:r w:rsidR="00813736" w:rsidRPr="00197C67">
        <w:rPr>
          <w:rFonts w:ascii="Times New Roman" w:hAnsi="Times New Roman" w:cs="Times New Roman"/>
          <w:sz w:val="28"/>
          <w:szCs w:val="28"/>
        </w:rPr>
        <w:br w:type="page"/>
      </w:r>
    </w:p>
    <w:p w:rsidR="00735107" w:rsidRPr="00197C67" w:rsidRDefault="00813736" w:rsidP="00DD4793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lastRenderedPageBreak/>
        <w:t>2. ПОЯСНИТЕЛЬНАЯ ЗАПИСКА</w:t>
      </w:r>
      <w:r w:rsidRPr="00197C67">
        <w:rPr>
          <w:b/>
          <w:sz w:val="28"/>
          <w:szCs w:val="28"/>
        </w:rPr>
        <w:br/>
        <w:t>ПО ОБОСНОВЫВАЮЩЕЙ ДОКУМЕНТАЦИИ</w:t>
      </w:r>
    </w:p>
    <w:p w:rsidR="00813736" w:rsidRPr="00197C67" w:rsidRDefault="00321252" w:rsidP="00DD4793">
      <w:pPr>
        <w:pStyle w:val="1"/>
        <w:spacing w:line="276" w:lineRule="auto"/>
        <w:ind w:firstLine="709"/>
        <w:rPr>
          <w:sz w:val="28"/>
          <w:szCs w:val="28"/>
        </w:rPr>
      </w:pPr>
      <w:proofErr w:type="gramStart"/>
      <w:r w:rsidRPr="00197C67">
        <w:rPr>
          <w:sz w:val="28"/>
          <w:szCs w:val="28"/>
        </w:rPr>
        <w:t>Одним из основных принципов использования охотничьих ресурсов, провозглашенных частью 1 статьи 2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(далее – Закон об охоте), является обеспечение устойчивого существования и устойчивого использования охотничьих ресурсов, сохранение их биологического разнообразия.</w:t>
      </w:r>
      <w:proofErr w:type="gramEnd"/>
    </w:p>
    <w:p w:rsidR="00A241CC" w:rsidRPr="00197C67" w:rsidRDefault="00321252" w:rsidP="00DD4793">
      <w:pPr>
        <w:pStyle w:val="1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>В соответствии с пунктом 2 части 1 статьи 33 Закона об охоте, полномочия по установлению лимитов добычи охотничьих ресурсов и квот их добычи, за исключением таких лимитов и квот в отношении охотничьих ресурсов, находящихся на особо охраняемых природных территориях федерального значения, переданы органам государственной власти субъектов Российской Федерации.</w:t>
      </w:r>
      <w:r w:rsidR="00A241CC" w:rsidRPr="00197C67">
        <w:rPr>
          <w:sz w:val="28"/>
          <w:szCs w:val="28"/>
        </w:rPr>
        <w:t xml:space="preserve"> </w:t>
      </w:r>
      <w:r w:rsidRPr="00197C67">
        <w:rPr>
          <w:sz w:val="28"/>
          <w:szCs w:val="28"/>
        </w:rPr>
        <w:t>Лимит добычи охотничьих ресурсов – это объем допустимой годовой добычи охотничьих ресурсов.</w:t>
      </w:r>
      <w:r w:rsidR="00A241CC" w:rsidRPr="00197C67">
        <w:rPr>
          <w:sz w:val="28"/>
          <w:szCs w:val="28"/>
        </w:rPr>
        <w:t xml:space="preserve"> </w:t>
      </w:r>
      <w:r w:rsidRPr="00197C67">
        <w:rPr>
          <w:sz w:val="28"/>
          <w:szCs w:val="28"/>
        </w:rPr>
        <w:t>Квота добычи охотничьих ресурсов – это часть лимита добычи охотничьих ресурсов, которая определяется в отношении каждого охотничьего угодья.</w:t>
      </w:r>
      <w:r w:rsidR="00E113B9" w:rsidRPr="00197C67">
        <w:rPr>
          <w:sz w:val="28"/>
          <w:szCs w:val="28"/>
        </w:rPr>
        <w:t xml:space="preserve"> </w:t>
      </w:r>
      <w:r w:rsidR="00EF179E" w:rsidRPr="00197C67">
        <w:rPr>
          <w:sz w:val="28"/>
          <w:szCs w:val="28"/>
        </w:rPr>
        <w:t>В соответствии с законодательством Российской Федерации в области охоты и сохранения охотничьих ресурсов в</w:t>
      </w:r>
      <w:r w:rsidRPr="00197C67">
        <w:rPr>
          <w:sz w:val="28"/>
          <w:szCs w:val="28"/>
        </w:rPr>
        <w:t xml:space="preserve"> Удмуртской Республике к охотничьим ресурсам, добыча которых осуществляется в соответствии с лимитом их добычи, относятся </w:t>
      </w:r>
      <w:r w:rsidR="00EF179E" w:rsidRPr="00197C67">
        <w:rPr>
          <w:sz w:val="28"/>
          <w:szCs w:val="28"/>
        </w:rPr>
        <w:t xml:space="preserve">всего </w:t>
      </w:r>
      <w:r w:rsidRPr="00197C67">
        <w:rPr>
          <w:sz w:val="28"/>
          <w:szCs w:val="28"/>
        </w:rPr>
        <w:t>5 видов: лось, медведь, рысь, барсук и выдра.</w:t>
      </w:r>
      <w:r w:rsidR="00EF179E" w:rsidRPr="00197C67">
        <w:rPr>
          <w:sz w:val="28"/>
          <w:szCs w:val="28"/>
        </w:rPr>
        <w:t xml:space="preserve"> </w:t>
      </w:r>
      <w:r w:rsidR="00813736" w:rsidRPr="00197C67">
        <w:rPr>
          <w:sz w:val="28"/>
          <w:szCs w:val="28"/>
        </w:rPr>
        <w:t>Частью 4 статьи 24 Закона об охоте установлено, что по согласованию с уполномоченным федеральным органом исполнительной власти утверждается лимит добычи лося</w:t>
      </w:r>
      <w:r w:rsidR="00A241CC" w:rsidRPr="00197C67">
        <w:rPr>
          <w:sz w:val="28"/>
          <w:szCs w:val="28"/>
        </w:rPr>
        <w:t xml:space="preserve"> и</w:t>
      </w:r>
      <w:r w:rsidR="00813736" w:rsidRPr="00197C67">
        <w:rPr>
          <w:sz w:val="28"/>
          <w:szCs w:val="28"/>
        </w:rPr>
        <w:t xml:space="preserve"> рыси</w:t>
      </w:r>
      <w:r w:rsidR="00A241CC" w:rsidRPr="00197C67">
        <w:rPr>
          <w:sz w:val="28"/>
          <w:szCs w:val="28"/>
        </w:rPr>
        <w:t>.</w:t>
      </w:r>
    </w:p>
    <w:p w:rsidR="00813736" w:rsidRPr="00197C67" w:rsidRDefault="00A241CC" w:rsidP="00DD4793">
      <w:pPr>
        <w:pStyle w:val="1"/>
        <w:spacing w:line="276" w:lineRule="auto"/>
        <w:ind w:firstLine="709"/>
        <w:rPr>
          <w:sz w:val="28"/>
          <w:szCs w:val="28"/>
        </w:rPr>
      </w:pPr>
      <w:proofErr w:type="gramStart"/>
      <w:r w:rsidRPr="00197C67">
        <w:rPr>
          <w:sz w:val="28"/>
          <w:szCs w:val="28"/>
        </w:rPr>
        <w:t>Следует отметить</w:t>
      </w:r>
      <w:r w:rsidR="00813736" w:rsidRPr="00197C67">
        <w:rPr>
          <w:sz w:val="28"/>
          <w:szCs w:val="28"/>
        </w:rPr>
        <w:t>,</w:t>
      </w:r>
      <w:r w:rsidRPr="00197C67">
        <w:rPr>
          <w:sz w:val="28"/>
          <w:szCs w:val="28"/>
        </w:rPr>
        <w:t xml:space="preserve"> что в соответствии с</w:t>
      </w:r>
      <w:r w:rsidR="00813736" w:rsidRPr="00197C67">
        <w:rPr>
          <w:sz w:val="28"/>
          <w:szCs w:val="28"/>
        </w:rPr>
        <w:t xml:space="preserve"> частью 3 статьи 24 Закона об охоте лимит добычи охотничьих ресурсов утверждается для каждого субъекта Российской Федерации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срок не позднее 1 августа текущего года на период до 1 августа следующего года.</w:t>
      </w:r>
      <w:proofErr w:type="gramEnd"/>
    </w:p>
    <w:p w:rsidR="002C2E07" w:rsidRPr="00197C67" w:rsidRDefault="002C2E07" w:rsidP="00DD4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Лимит добычи охотничьих ресурсов устанавливается в строгом соответствии с Порядком принятия документа об утверждении лимита добычи охотничьих ресурсов, внесения в него изменений и требованиями к его содержанию, утвержденными приказом Минприроды России от 29.06.2010 № 228, а именно:</w:t>
      </w:r>
    </w:p>
    <w:p w:rsidR="002C2E07" w:rsidRPr="00197C67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C67">
        <w:rPr>
          <w:rFonts w:ascii="Times New Roman" w:hAnsi="Times New Roman"/>
          <w:sz w:val="28"/>
          <w:szCs w:val="28"/>
        </w:rPr>
        <w:t xml:space="preserve">в соответствии с пунктом 5 квота добычи охотничьих ресурсов определяется для каждого вида охотничьих ресурсов в соответствии с заявкой, предоставленной охотпользователем в пределах установленных нормативов допустимого изъятия, утвержденных приказом Минприроды России от 30.04.2010 № 138, на основании данных о численности заявленного вида охотничьих ресурсов по состоянию на 1 </w:t>
      </w:r>
      <w:r w:rsidRPr="00197C67">
        <w:rPr>
          <w:rFonts w:ascii="Times New Roman" w:hAnsi="Times New Roman"/>
          <w:sz w:val="28"/>
          <w:szCs w:val="28"/>
        </w:rPr>
        <w:lastRenderedPageBreak/>
        <w:t>апреля текущего года по данным государственного мониторинга охотничьих ресурсов и среды их обитания;</w:t>
      </w:r>
      <w:proofErr w:type="gramEnd"/>
    </w:p>
    <w:p w:rsidR="002C2E07" w:rsidRPr="00197C67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в соответствии с пунктом 9 для подготовки документа об утверждении лимита добычи охотничьих ресурсов в субъекте Российской Федерации уполномоченный орган субъекта Российской Федерации до 15 апреля осуществляет сбор заявок охотпользователей на установление квоты добычи охотничьих ресурсов и до 15 апреля определяет квоты добычи охотничьих ресурсов в общедоступных охотничьих угодьях;</w:t>
      </w:r>
    </w:p>
    <w:p w:rsidR="002C2E07" w:rsidRPr="00197C67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планируемая квота добычи, указанная в заявке </w:t>
      </w:r>
      <w:proofErr w:type="spellStart"/>
      <w:r w:rsidRPr="00197C67">
        <w:rPr>
          <w:rFonts w:ascii="Times New Roman" w:hAnsi="Times New Roman"/>
          <w:sz w:val="28"/>
          <w:szCs w:val="28"/>
        </w:rPr>
        <w:t>охотпользователя</w:t>
      </w:r>
      <w:proofErr w:type="spellEnd"/>
      <w:r w:rsidRPr="00197C67">
        <w:rPr>
          <w:rFonts w:ascii="Times New Roman" w:hAnsi="Times New Roman"/>
          <w:sz w:val="28"/>
          <w:szCs w:val="28"/>
        </w:rPr>
        <w:t>, может быть изменена только в случаях</w:t>
      </w:r>
      <w:r w:rsidR="006201AF" w:rsidRPr="00197C67">
        <w:rPr>
          <w:rFonts w:ascii="Times New Roman" w:hAnsi="Times New Roman"/>
          <w:sz w:val="28"/>
          <w:szCs w:val="28"/>
        </w:rPr>
        <w:t xml:space="preserve"> </w:t>
      </w:r>
      <w:r w:rsidRPr="00197C67">
        <w:rPr>
          <w:rFonts w:ascii="Times New Roman" w:hAnsi="Times New Roman"/>
          <w:sz w:val="28"/>
          <w:szCs w:val="28"/>
        </w:rPr>
        <w:t>превышени</w:t>
      </w:r>
      <w:r w:rsidR="006201AF" w:rsidRPr="00197C67">
        <w:rPr>
          <w:rFonts w:ascii="Times New Roman" w:hAnsi="Times New Roman"/>
          <w:sz w:val="28"/>
          <w:szCs w:val="28"/>
        </w:rPr>
        <w:t>я</w:t>
      </w:r>
      <w:r w:rsidRPr="00197C67">
        <w:rPr>
          <w:rFonts w:ascii="Times New Roman" w:hAnsi="Times New Roman"/>
          <w:sz w:val="28"/>
          <w:szCs w:val="28"/>
        </w:rPr>
        <w:t xml:space="preserve"> норматив</w:t>
      </w:r>
      <w:r w:rsidR="006201AF" w:rsidRPr="00197C67">
        <w:rPr>
          <w:rFonts w:ascii="Times New Roman" w:hAnsi="Times New Roman"/>
          <w:sz w:val="28"/>
          <w:szCs w:val="28"/>
        </w:rPr>
        <w:t>ов</w:t>
      </w:r>
      <w:r w:rsidRPr="00197C67">
        <w:rPr>
          <w:rFonts w:ascii="Times New Roman" w:hAnsi="Times New Roman"/>
          <w:sz w:val="28"/>
          <w:szCs w:val="28"/>
        </w:rPr>
        <w:t xml:space="preserve"> допустимо</w:t>
      </w:r>
      <w:r w:rsidR="006201AF" w:rsidRPr="00197C67">
        <w:rPr>
          <w:rFonts w:ascii="Times New Roman" w:hAnsi="Times New Roman"/>
          <w:sz w:val="28"/>
          <w:szCs w:val="28"/>
        </w:rPr>
        <w:t>го изъятия охотничьих ресурсов</w:t>
      </w:r>
      <w:r w:rsidRPr="00197C67">
        <w:rPr>
          <w:rFonts w:ascii="Times New Roman" w:hAnsi="Times New Roman"/>
          <w:sz w:val="28"/>
          <w:szCs w:val="28"/>
        </w:rPr>
        <w:t>;</w:t>
      </w:r>
    </w:p>
    <w:p w:rsidR="002C2E07" w:rsidRPr="00197C67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до 1 мая материалы, обосновывающие лимиты и квоты добычи охотничьих ресурсов</w:t>
      </w:r>
      <w:r w:rsidR="006201AF" w:rsidRPr="00197C67">
        <w:rPr>
          <w:rFonts w:ascii="Times New Roman" w:hAnsi="Times New Roman"/>
          <w:sz w:val="28"/>
          <w:szCs w:val="28"/>
        </w:rPr>
        <w:t>, направляются на</w:t>
      </w:r>
      <w:r w:rsidRPr="00197C67">
        <w:rPr>
          <w:rFonts w:ascii="Times New Roman" w:hAnsi="Times New Roman"/>
          <w:sz w:val="28"/>
          <w:szCs w:val="28"/>
        </w:rPr>
        <w:t xml:space="preserve"> государственную экологическую экспертизу;</w:t>
      </w:r>
    </w:p>
    <w:p w:rsidR="002C2E07" w:rsidRPr="00197C67" w:rsidRDefault="002C2E07" w:rsidP="00E113B9">
      <w:pPr>
        <w:pStyle w:val="a5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после получения положительного заключения государственной экологической экспертизы, но не позднее 15 июня проект лимита добычи на территории субъекта Российской Федерации направляется на согласование в Минприроды России.</w:t>
      </w:r>
    </w:p>
    <w:p w:rsidR="00EF179E" w:rsidRPr="00197C67" w:rsidRDefault="00EF179E" w:rsidP="00E113B9">
      <w:pPr>
        <w:pStyle w:val="1"/>
        <w:spacing w:line="276" w:lineRule="auto"/>
        <w:ind w:firstLine="709"/>
        <w:rPr>
          <w:sz w:val="28"/>
          <w:szCs w:val="28"/>
        </w:rPr>
      </w:pPr>
      <w:proofErr w:type="gramStart"/>
      <w:r w:rsidRPr="00197C67">
        <w:rPr>
          <w:sz w:val="28"/>
          <w:szCs w:val="28"/>
        </w:rPr>
        <w:t xml:space="preserve">Принимая во внимание, что квота добычи охотничьих ресурсов ежегодно определяется для каждого вида охотничьих ресурсов на основании данных о численности заявленного вида охотничьих ресурсов по состоянию на 1 апреля текущего года по данным государственного мониторинга охотничьих ресурсов и среды их обитания, то предварительная оценка воздействия на окружающую среду материалов, обосновывающих лимиты и квоты добычи охотничьих ресурсов в Удмуртской Республике </w:t>
      </w:r>
      <w:r w:rsidR="002F2C3E">
        <w:rPr>
          <w:sz w:val="28"/>
          <w:szCs w:val="28"/>
        </w:rPr>
        <w:t>на</w:t>
      </w:r>
      <w:proofErr w:type="gramEnd"/>
      <w:r w:rsidR="002F2C3E">
        <w:rPr>
          <w:sz w:val="28"/>
          <w:szCs w:val="28"/>
        </w:rPr>
        <w:t xml:space="preserve"> период с 1 августа 2020</w:t>
      </w:r>
      <w:r w:rsidR="00E145CF" w:rsidRPr="00197C67">
        <w:rPr>
          <w:sz w:val="28"/>
          <w:szCs w:val="28"/>
        </w:rPr>
        <w:t xml:space="preserve"> года до 1 августа 202</w:t>
      </w:r>
      <w:r w:rsidR="002F2C3E">
        <w:rPr>
          <w:sz w:val="28"/>
          <w:szCs w:val="28"/>
        </w:rPr>
        <w:t>1</w:t>
      </w:r>
      <w:r w:rsidRPr="00197C67">
        <w:rPr>
          <w:sz w:val="28"/>
          <w:szCs w:val="28"/>
        </w:rPr>
        <w:t xml:space="preserve"> года</w:t>
      </w:r>
      <w:r w:rsidR="002C2E07" w:rsidRPr="00197C67">
        <w:rPr>
          <w:sz w:val="28"/>
          <w:szCs w:val="28"/>
        </w:rPr>
        <w:t xml:space="preserve"> </w:t>
      </w:r>
      <w:r w:rsidR="006201AF" w:rsidRPr="00197C67">
        <w:rPr>
          <w:sz w:val="28"/>
          <w:szCs w:val="28"/>
        </w:rPr>
        <w:t xml:space="preserve">еще </w:t>
      </w:r>
      <w:r w:rsidR="002C2E07" w:rsidRPr="00197C67">
        <w:rPr>
          <w:sz w:val="28"/>
          <w:szCs w:val="28"/>
        </w:rPr>
        <w:t>не содержат проект</w:t>
      </w:r>
      <w:r w:rsidR="006201AF" w:rsidRPr="00197C67">
        <w:rPr>
          <w:sz w:val="28"/>
          <w:szCs w:val="28"/>
        </w:rPr>
        <w:t>ы</w:t>
      </w:r>
      <w:r w:rsidR="002C2E07" w:rsidRPr="00197C67">
        <w:rPr>
          <w:sz w:val="28"/>
          <w:szCs w:val="28"/>
        </w:rPr>
        <w:t xml:space="preserve"> лимита </w:t>
      </w:r>
      <w:r w:rsidR="006201AF" w:rsidRPr="00197C67">
        <w:rPr>
          <w:sz w:val="28"/>
          <w:szCs w:val="28"/>
        </w:rPr>
        <w:t xml:space="preserve">и квот </w:t>
      </w:r>
      <w:r w:rsidR="002C2E07" w:rsidRPr="00197C67">
        <w:rPr>
          <w:sz w:val="28"/>
          <w:szCs w:val="28"/>
        </w:rPr>
        <w:t>добычи охотничьих ресурсов на предстоящий сезон охоты.</w:t>
      </w:r>
    </w:p>
    <w:p w:rsidR="00E113B9" w:rsidRPr="00197C67" w:rsidRDefault="00E113B9" w:rsidP="00E113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D4793" w:rsidRPr="00197C67" w:rsidRDefault="00DD4793" w:rsidP="00E113B9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3. ЦЕЛЬ И ПОТРЕБНОСТЬ РЕАЛИЗАЦИИ</w:t>
      </w:r>
      <w:r w:rsidRPr="00197C67">
        <w:rPr>
          <w:b/>
          <w:sz w:val="28"/>
          <w:szCs w:val="28"/>
        </w:rPr>
        <w:br/>
        <w:t>НАМЕЧАЕМОЙ ДЕЯТЕЛЬНОСТИ</w:t>
      </w:r>
    </w:p>
    <w:p w:rsidR="00E113B9" w:rsidRPr="00197C67" w:rsidRDefault="00E113B9" w:rsidP="00DD4793">
      <w:pPr>
        <w:pStyle w:val="1"/>
        <w:spacing w:line="276" w:lineRule="auto"/>
        <w:ind w:firstLine="709"/>
        <w:rPr>
          <w:sz w:val="28"/>
          <w:szCs w:val="28"/>
        </w:rPr>
      </w:pPr>
      <w:proofErr w:type="gramStart"/>
      <w:r w:rsidRPr="00197C67">
        <w:rPr>
          <w:sz w:val="28"/>
          <w:szCs w:val="28"/>
        </w:rPr>
        <w:t>Разработка п</w:t>
      </w:r>
      <w:r w:rsidR="009C2AAA" w:rsidRPr="00197C67">
        <w:rPr>
          <w:sz w:val="28"/>
          <w:szCs w:val="28"/>
        </w:rPr>
        <w:t>роект</w:t>
      </w:r>
      <w:r w:rsidRPr="00197C67">
        <w:rPr>
          <w:sz w:val="28"/>
          <w:szCs w:val="28"/>
        </w:rPr>
        <w:t>а</w:t>
      </w:r>
      <w:r w:rsidR="009C2AAA" w:rsidRPr="00197C67">
        <w:rPr>
          <w:sz w:val="28"/>
          <w:szCs w:val="28"/>
        </w:rPr>
        <w:t xml:space="preserve"> нормативно-технической документации «Материалы, обосновывающие лимиты и квоты добычи охотничьих ресурсов в Удмуртской Респ</w:t>
      </w:r>
      <w:r w:rsidR="002F2C3E">
        <w:rPr>
          <w:sz w:val="28"/>
          <w:szCs w:val="28"/>
        </w:rPr>
        <w:t>ублике на период с 1 августа 2020</w:t>
      </w:r>
      <w:r w:rsidR="00E145CF" w:rsidRPr="00197C67">
        <w:rPr>
          <w:sz w:val="28"/>
          <w:szCs w:val="28"/>
        </w:rPr>
        <w:t xml:space="preserve"> года до 1 августа 202</w:t>
      </w:r>
      <w:r w:rsidR="002F2C3E">
        <w:rPr>
          <w:sz w:val="28"/>
          <w:szCs w:val="28"/>
        </w:rPr>
        <w:t>1</w:t>
      </w:r>
      <w:r w:rsidR="009C2AAA" w:rsidRPr="00197C67">
        <w:rPr>
          <w:sz w:val="28"/>
          <w:szCs w:val="28"/>
        </w:rPr>
        <w:t xml:space="preserve"> года»</w:t>
      </w:r>
      <w:r w:rsidRPr="00197C67">
        <w:rPr>
          <w:sz w:val="28"/>
          <w:szCs w:val="28"/>
        </w:rPr>
        <w:t xml:space="preserve"> направлена на </w:t>
      </w:r>
      <w:r w:rsidR="00411E74" w:rsidRPr="00197C67">
        <w:rPr>
          <w:sz w:val="28"/>
          <w:szCs w:val="28"/>
        </w:rPr>
        <w:t>реализаци</w:t>
      </w:r>
      <w:r w:rsidRPr="00197C67">
        <w:rPr>
          <w:sz w:val="28"/>
          <w:szCs w:val="28"/>
        </w:rPr>
        <w:t>ю</w:t>
      </w:r>
      <w:r w:rsidR="00411E74" w:rsidRPr="00197C67">
        <w:rPr>
          <w:sz w:val="28"/>
          <w:szCs w:val="28"/>
        </w:rPr>
        <w:t xml:space="preserve"> </w:t>
      </w:r>
      <w:r w:rsidRPr="00197C67">
        <w:rPr>
          <w:sz w:val="28"/>
          <w:szCs w:val="28"/>
        </w:rPr>
        <w:t>полномочия, переданного Российской Федерацией в соответствии с пунктом 2 части 1 статьи 33 Федерального закона от 24.07.2009</w:t>
      </w:r>
      <w:r w:rsidR="00C224D3" w:rsidRPr="00197C67">
        <w:rPr>
          <w:sz w:val="28"/>
          <w:szCs w:val="28"/>
        </w:rPr>
        <w:t xml:space="preserve"> </w:t>
      </w:r>
      <w:r w:rsidRPr="00197C67">
        <w:rPr>
          <w:sz w:val="28"/>
          <w:szCs w:val="28"/>
        </w:rPr>
        <w:t>№ 209-ФЗ «Об охоте и о сохранении охотничьих ресурсов и о внесении изменений в</w:t>
      </w:r>
      <w:proofErr w:type="gramEnd"/>
      <w:r w:rsidRPr="00197C67">
        <w:rPr>
          <w:sz w:val="28"/>
          <w:szCs w:val="28"/>
        </w:rPr>
        <w:t xml:space="preserve"> отдельные законодательные акты Российской Федерации», а также на обеспечение устойчивого существования и устойчивого использования охотничьих ресурсов, сохранение их биологического разнообразия на территории Удмуртской Республики.</w:t>
      </w:r>
    </w:p>
    <w:p w:rsidR="00C224D3" w:rsidRPr="00197C67" w:rsidRDefault="00C224D3" w:rsidP="00DD4793">
      <w:pPr>
        <w:pStyle w:val="1"/>
        <w:spacing w:line="276" w:lineRule="auto"/>
        <w:ind w:firstLine="709"/>
        <w:rPr>
          <w:sz w:val="28"/>
          <w:szCs w:val="28"/>
        </w:rPr>
      </w:pPr>
    </w:p>
    <w:p w:rsidR="00411E74" w:rsidRPr="00197C67" w:rsidRDefault="00411E74" w:rsidP="00411E74">
      <w:pPr>
        <w:pStyle w:val="1"/>
        <w:spacing w:after="100" w:afterAutospacing="1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lastRenderedPageBreak/>
        <w:t>4. ОПИСАНИЕ АЛЬТЕРНАТИВНЫХ ВАРИАНТОВ ПРОЕКТНЫХ РЕШЕНИЙ, ВКЛЮЧАЯ ПРЕДЛАГАЕМЫЙ «НУЛЕВОЙ ВАРИАНТ»</w:t>
      </w:r>
      <w:r w:rsidRPr="00197C67">
        <w:rPr>
          <w:b/>
          <w:sz w:val="28"/>
          <w:szCs w:val="28"/>
        </w:rPr>
        <w:br/>
        <w:t>(ОТКАЗ ОТ ДЕЯТЕЛЬНОСТИ)</w:t>
      </w:r>
    </w:p>
    <w:p w:rsidR="00301D5C" w:rsidRDefault="00411E74" w:rsidP="00411E74">
      <w:pPr>
        <w:pStyle w:val="1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 xml:space="preserve">Альтернативным вариантом является отказ от деятельности («нулевой вариант»). Охота – это традиционный вид деятельности в Удмуртской Республике, продукция которой имеет </w:t>
      </w:r>
      <w:proofErr w:type="gramStart"/>
      <w:r w:rsidRPr="00197C67">
        <w:rPr>
          <w:sz w:val="28"/>
          <w:szCs w:val="28"/>
        </w:rPr>
        <w:t>важное значение</w:t>
      </w:r>
      <w:proofErr w:type="gramEnd"/>
      <w:r w:rsidRPr="00197C67">
        <w:rPr>
          <w:sz w:val="28"/>
          <w:szCs w:val="28"/>
        </w:rPr>
        <w:t xml:space="preserve"> в удовлетворении разносторонних запросов и потребностей граждан. </w:t>
      </w:r>
    </w:p>
    <w:p w:rsidR="00301D5C" w:rsidRDefault="00301D5C" w:rsidP="00411E74">
      <w:pPr>
        <w:pStyle w:val="1"/>
        <w:spacing w:line="276" w:lineRule="auto"/>
        <w:ind w:firstLine="709"/>
        <w:rPr>
          <w:sz w:val="28"/>
          <w:szCs w:val="28"/>
        </w:rPr>
      </w:pPr>
      <w:r w:rsidRPr="00301D5C">
        <w:rPr>
          <w:sz w:val="28"/>
          <w:szCs w:val="28"/>
        </w:rPr>
        <w:t xml:space="preserve">В Удмуртской Республике долгосрочное пользование объектами животного мира осуществляют 38 </w:t>
      </w:r>
      <w:proofErr w:type="spellStart"/>
      <w:r w:rsidRPr="00301D5C">
        <w:rPr>
          <w:sz w:val="28"/>
          <w:szCs w:val="28"/>
        </w:rPr>
        <w:t>охотпользователей</w:t>
      </w:r>
      <w:proofErr w:type="spellEnd"/>
      <w:r w:rsidRPr="00301D5C">
        <w:rPr>
          <w:sz w:val="28"/>
          <w:szCs w:val="28"/>
        </w:rPr>
        <w:t xml:space="preserve">, за которыми отдельные охотничьи угодья закреплены на основании 34 охотхозяйственных соглашений и 12 долгосрочных лицензий. Численность работников </w:t>
      </w:r>
      <w:proofErr w:type="spellStart"/>
      <w:r w:rsidRPr="00301D5C">
        <w:rPr>
          <w:sz w:val="28"/>
          <w:szCs w:val="28"/>
        </w:rPr>
        <w:t>охотпользователей</w:t>
      </w:r>
      <w:proofErr w:type="spellEnd"/>
      <w:r w:rsidRPr="00301D5C">
        <w:rPr>
          <w:sz w:val="28"/>
          <w:szCs w:val="28"/>
        </w:rPr>
        <w:t>, занятых в охотничьем хозяйстве, составляет 180 человек.</w:t>
      </w:r>
      <w:r>
        <w:rPr>
          <w:sz w:val="28"/>
          <w:szCs w:val="28"/>
        </w:rPr>
        <w:t xml:space="preserve"> </w:t>
      </w:r>
      <w:r w:rsidRPr="00301D5C">
        <w:rPr>
          <w:sz w:val="28"/>
          <w:szCs w:val="28"/>
        </w:rPr>
        <w:t>По данным государственного охотхозяйственного реестра на территории Удмуртии зарегистрировано 3</w:t>
      </w:r>
      <w:r>
        <w:rPr>
          <w:sz w:val="28"/>
          <w:szCs w:val="28"/>
        </w:rPr>
        <w:t xml:space="preserve">3 389 </w:t>
      </w:r>
      <w:r w:rsidRPr="00301D5C">
        <w:rPr>
          <w:sz w:val="28"/>
          <w:szCs w:val="28"/>
        </w:rPr>
        <w:t>охотников.</w:t>
      </w:r>
    </w:p>
    <w:p w:rsidR="00411E74" w:rsidRPr="00197C67" w:rsidRDefault="00411E74" w:rsidP="00411E74">
      <w:pPr>
        <w:pStyle w:val="1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>Запрет охоты на территории Удмуртской Республики приведет к социальной напряженности и другим негативным факторам, финансовым издержкам охотпользователей. В связи с этим основным вариантом проектных решений принимается проект лимитов и квот охотничьих ресурсов на территории Удмуртской Республики.</w:t>
      </w:r>
    </w:p>
    <w:p w:rsidR="006201AF" w:rsidRPr="00197C67" w:rsidRDefault="006201AF" w:rsidP="006201AF">
      <w:pPr>
        <w:pStyle w:val="1"/>
        <w:spacing w:line="276" w:lineRule="auto"/>
        <w:rPr>
          <w:sz w:val="28"/>
          <w:szCs w:val="28"/>
        </w:rPr>
      </w:pPr>
    </w:p>
    <w:p w:rsidR="006201AF" w:rsidRPr="00197C67" w:rsidRDefault="006201AF" w:rsidP="006201AF">
      <w:pPr>
        <w:pStyle w:val="1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5. ОЦЕНКА ВОЗДЕЙСТВИЯ НА ОКРУЖАЮЩУЮ СРЕДУ</w:t>
      </w:r>
    </w:p>
    <w:p w:rsidR="006201AF" w:rsidRPr="00197C67" w:rsidRDefault="006201AF" w:rsidP="006201AF">
      <w:pPr>
        <w:pStyle w:val="1"/>
        <w:spacing w:after="100" w:afterAutospacing="1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НАМЕЧАЕМОЙ ДЕЯТЕЛЬНОСТИ</w:t>
      </w:r>
    </w:p>
    <w:p w:rsidR="006201AF" w:rsidRPr="00197C67" w:rsidRDefault="006201AF" w:rsidP="006201AF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5.1. Государственный мониторинг охотничьих ресурсов и среды их обитания</w:t>
      </w:r>
    </w:p>
    <w:p w:rsidR="00301D5C" w:rsidRDefault="00301D5C" w:rsidP="006201AF">
      <w:pPr>
        <w:pStyle w:val="1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Охотничьи угодья Удмуртской Республики отличаются высокой продуктивностью. </w:t>
      </w:r>
      <w:proofErr w:type="gramStart"/>
      <w:r>
        <w:rPr>
          <w:sz w:val="28"/>
          <w:szCs w:val="28"/>
        </w:rPr>
        <w:t>Ресурсную основу охотничьего хозяйства составляют преимущественно дикие копытные животные (лось, кабан) и медведь, в меньшей степени пушные звери (барсук, бобр, заяц-беляк, куница) и пернатая дичь (глухарь, тетерев, рябчик, различные виды уток).</w:t>
      </w:r>
      <w:proofErr w:type="gramEnd"/>
      <w:r>
        <w:rPr>
          <w:sz w:val="28"/>
          <w:szCs w:val="28"/>
        </w:rPr>
        <w:t xml:space="preserve"> </w:t>
      </w:r>
      <w:r w:rsidRPr="004829CA">
        <w:rPr>
          <w:sz w:val="28"/>
          <w:szCs w:val="28"/>
        </w:rPr>
        <w:t>Комплекс проводимых охранных, биотехнических и воспроизводственных мероприятий в Удмуртской Республике, направленных на поддержание и увеличение численности охотничьих ресурсов, обеспечивает устойчивое и рациональное использования охотничьих ресурсов, сохранение их биологического разнообразия на территории Удмуртской Республики.</w:t>
      </w:r>
      <w:r>
        <w:rPr>
          <w:sz w:val="28"/>
          <w:szCs w:val="28"/>
        </w:rPr>
        <w:t xml:space="preserve"> В 2019 году продуктивность охотничьих угодий составила 59,15 рублей с гектара.</w:t>
      </w:r>
    </w:p>
    <w:p w:rsidR="006201AF" w:rsidRPr="00197C67" w:rsidRDefault="006201AF" w:rsidP="006201AF">
      <w:pPr>
        <w:pStyle w:val="1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 xml:space="preserve">Организации рационального использования охотничьих ресурсов, сохранения охотничьих ресурсов и среды их обитания </w:t>
      </w:r>
      <w:proofErr w:type="gramStart"/>
      <w:r w:rsidRPr="00197C67">
        <w:rPr>
          <w:sz w:val="28"/>
          <w:szCs w:val="28"/>
        </w:rPr>
        <w:t>возможна</w:t>
      </w:r>
      <w:proofErr w:type="gramEnd"/>
      <w:r w:rsidRPr="00197C67">
        <w:rPr>
          <w:sz w:val="28"/>
          <w:szCs w:val="28"/>
        </w:rPr>
        <w:t xml:space="preserve"> лишь при наличии достоверных сведений об их численности.</w:t>
      </w:r>
    </w:p>
    <w:p w:rsidR="006201AF" w:rsidRPr="00197C67" w:rsidRDefault="006201AF" w:rsidP="006201AF">
      <w:pPr>
        <w:pStyle w:val="1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lastRenderedPageBreak/>
        <w:t>Порядок осуществления государственного мониторинга охотничьих ресурсов и среды их обитания и применения его данных утвержден приказом Минприроды России от 06.09.2010 № 344.</w:t>
      </w:r>
    </w:p>
    <w:p w:rsidR="003C2F58" w:rsidRPr="00197C67" w:rsidRDefault="003C2F58" w:rsidP="003C2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В рамках государственного мониторинга проводятся наблюдения за численностью и распространением охотничьих ресурсов, размещением их в среде обитания, состоянием охотничьих ресурсов и динамикой их изменения по видам, состоянием среды обитания охотничьих ресурсов и охотничьих угодий.</w:t>
      </w:r>
    </w:p>
    <w:p w:rsidR="00E401A7" w:rsidRDefault="00E401A7" w:rsidP="00E401A7">
      <w:pPr>
        <w:pStyle w:val="a3"/>
        <w:spacing w:line="276" w:lineRule="auto"/>
        <w:ind w:firstLine="709"/>
        <w:rPr>
          <w:sz w:val="28"/>
          <w:szCs w:val="28"/>
        </w:rPr>
      </w:pPr>
      <w:r w:rsidRPr="00E401A7">
        <w:rPr>
          <w:sz w:val="28"/>
          <w:szCs w:val="28"/>
        </w:rPr>
        <w:t>Ежегодно на территории Удмуртской Республики в рамках осуществления государственного мониторинга в целях получения данных о численности охотничьих ресурсов проводятся различные виды учетов, наиболее масштабным и трудоемким из которых является зимний маршрутный учет. Ежегодно на территории охотничьих угодий и иных территорий, являющихся средой обитания охотничьих ресурсов, закладывается 1,1 тыс. маршрутов, при этом общая протяженность пройденных таких маршрутов при осуществлении зимнего маршрутного учета составляет более 11 тыс. км.</w:t>
      </w:r>
    </w:p>
    <w:p w:rsidR="003C2F58" w:rsidRPr="00197C67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 xml:space="preserve">Зимний маршрутный учет охотничьих животных (далее–ЗМУ) на территории Удмуртской Республики проводится в соответствии с Методическими указаниями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учета, утвержденными приказом Минприроды России </w:t>
      </w:r>
      <w:proofErr w:type="gramStart"/>
      <w:r w:rsidRPr="00197C67">
        <w:rPr>
          <w:sz w:val="28"/>
          <w:szCs w:val="28"/>
        </w:rPr>
        <w:t>от</w:t>
      </w:r>
      <w:proofErr w:type="gramEnd"/>
      <w:r w:rsidRPr="00197C67">
        <w:rPr>
          <w:sz w:val="28"/>
          <w:szCs w:val="28"/>
        </w:rPr>
        <w:t xml:space="preserve"> 11.01.2012 № 1. </w:t>
      </w:r>
    </w:p>
    <w:p w:rsidR="003C2F58" w:rsidRPr="00197C67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 xml:space="preserve">ЗМУ относится к методам комплексного учета, поскольку с его помощью можно одновременно определить численность многих видов зверей и оседлых охотничьих птиц. </w:t>
      </w:r>
      <w:proofErr w:type="gramStart"/>
      <w:r w:rsidRPr="00197C67">
        <w:rPr>
          <w:sz w:val="28"/>
          <w:szCs w:val="28"/>
        </w:rPr>
        <w:t>На территории Удмуртской Республики методом ЗМУ возможно определить численность 14 видов зверей (лось, косуля, кабан, рысь, волк, лисица, куница, хорь, росомаха, горностай, колонок, белка, заяц-беляк, заяц-русак) и 4 видов птиц (рябчик, тетерев, глухарь, серая куропатка).</w:t>
      </w:r>
      <w:proofErr w:type="gramEnd"/>
    </w:p>
    <w:p w:rsidR="003C2F58" w:rsidRPr="00197C67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>Полученные данные учета численности будут использованы при определении квот добычи соответствующих видов охотничьих ресурсов, норм допустимой добычи охотничьих ресурсов на следующий охотничий сезон, а также для осуществления анализа состояния популяций охотничьих ресурсов.</w:t>
      </w:r>
    </w:p>
    <w:p w:rsidR="003C2F58" w:rsidRPr="00197C67" w:rsidRDefault="003C2F58" w:rsidP="003C2F58">
      <w:pPr>
        <w:pStyle w:val="a3"/>
        <w:spacing w:line="276" w:lineRule="auto"/>
        <w:ind w:firstLine="709"/>
        <w:rPr>
          <w:sz w:val="28"/>
          <w:szCs w:val="28"/>
        </w:rPr>
      </w:pPr>
      <w:r w:rsidRPr="00197C67">
        <w:rPr>
          <w:sz w:val="28"/>
          <w:szCs w:val="28"/>
        </w:rPr>
        <w:t xml:space="preserve">Дополнительно в целях уточнения численности, определения состояния популяций охотничьих ресурсов и сбора кадастровых данных ежегодно проводятся следующие специальные учеты: 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учет волка опросом и картированием стай по состоянию на апрель и декабрь;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учет рыси опросом и картированием мест обитания по состоянию на 1 апреля; 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учет кабана на подкормочных площадках по состоянию на 1 апреля;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lastRenderedPageBreak/>
        <w:t>учет косули опросом по состоянию на апрель;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учеты глухаря, тетерева на токах (апрель-май);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учет сурка на поселениях;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учет медведя по выходу на овсяные поля (август-сентябрь);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учет барсука на поселениях (сентябрь-октябрь);</w:t>
      </w:r>
    </w:p>
    <w:p w:rsidR="003C2F58" w:rsidRPr="00197C67" w:rsidRDefault="003C2F58" w:rsidP="003C2F58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осенние учеты бобра, ондатры, норки, выдры по водоемам;</w:t>
      </w:r>
    </w:p>
    <w:p w:rsidR="003C2F58" w:rsidRPr="00197C67" w:rsidRDefault="003C2F58" w:rsidP="003C2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Кроме того, путем обработки и анализа сданных разрешений на добычу охотничьих ресурсов</w:t>
      </w:r>
      <w:r w:rsidR="00311DFA" w:rsidRPr="00197C67">
        <w:rPr>
          <w:rFonts w:ascii="Times New Roman" w:hAnsi="Times New Roman" w:cs="Times New Roman"/>
          <w:sz w:val="28"/>
          <w:szCs w:val="28"/>
        </w:rPr>
        <w:t xml:space="preserve"> </w:t>
      </w:r>
      <w:r w:rsidRPr="00197C67">
        <w:rPr>
          <w:rFonts w:ascii="Times New Roman" w:hAnsi="Times New Roman" w:cs="Times New Roman"/>
          <w:sz w:val="28"/>
          <w:szCs w:val="28"/>
        </w:rPr>
        <w:t>проводится учет добычи различных видов и групп видов охотничьих ресурсов:</w:t>
      </w:r>
    </w:p>
    <w:p w:rsidR="003C2F58" w:rsidRPr="00197C67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пушных зверей (в том числе, волка и барсука);</w:t>
      </w:r>
    </w:p>
    <w:p w:rsidR="003C2F58" w:rsidRPr="00197C67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пернатой дичи за периоды весенней охоты и летне-осенней охоты;</w:t>
      </w:r>
    </w:p>
    <w:p w:rsidR="003C2F58" w:rsidRPr="00197C67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диких копытных (лось, кабан);</w:t>
      </w:r>
    </w:p>
    <w:p w:rsidR="003C2F58" w:rsidRPr="00197C67" w:rsidRDefault="003C2F58" w:rsidP="003C2F58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бурого медведя.</w:t>
      </w:r>
    </w:p>
    <w:p w:rsidR="006201AF" w:rsidRPr="00197C67" w:rsidRDefault="006201AF" w:rsidP="006201AF">
      <w:pPr>
        <w:pStyle w:val="1"/>
        <w:spacing w:line="276" w:lineRule="auto"/>
        <w:ind w:firstLine="709"/>
        <w:rPr>
          <w:sz w:val="28"/>
          <w:szCs w:val="28"/>
        </w:rPr>
      </w:pPr>
    </w:p>
    <w:p w:rsidR="003C2F58" w:rsidRPr="00197C67" w:rsidRDefault="003C2F58" w:rsidP="003C2F58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5.2. Состояние популяций охотничьих ресурсов, добыча которых осуществляется в соответствии с лимитом их добычи</w:t>
      </w:r>
    </w:p>
    <w:p w:rsidR="00E401A7" w:rsidRPr="007056A6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A6">
        <w:rPr>
          <w:rFonts w:ascii="Times New Roman" w:eastAsia="Times New Roman" w:hAnsi="Times New Roman" w:cs="Times New Roman"/>
          <w:i/>
          <w:sz w:val="28"/>
          <w:szCs w:val="28"/>
        </w:rPr>
        <w:t>Лось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. Состояние популяции лося в Удмуртской Республике стабильное, наблюдается положительная динамика его ч</w:t>
      </w:r>
      <w:r>
        <w:rPr>
          <w:rFonts w:ascii="Times New Roman" w:eastAsia="Times New Roman" w:hAnsi="Times New Roman" w:cs="Times New Roman"/>
          <w:sz w:val="28"/>
          <w:szCs w:val="28"/>
        </w:rPr>
        <w:t>исленности. По данным ЗМУ в 2019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>численность лося составила 19 365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особей (численность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19 509 особей, в 2018 году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– 18 567 особей, в 2016 году – 17 462 особи, в 2015 году – 16 872 особи, в 2014 году – 16 496 особей). В основном за охотничий сезон добывается 6-9% лосей от общей численности. В сезоне 2016-2017 гг. из утвержденного лимита в 1 454 особей (8,33% от численности) добыто 1 418 (8,12% от численности). </w:t>
      </w:r>
    </w:p>
    <w:p w:rsidR="00E401A7" w:rsidRPr="007056A6" w:rsidRDefault="00E401A7" w:rsidP="00E4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87F3DA7" wp14:editId="746D2A66">
            <wp:extent cx="6153150" cy="25717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01A7" w:rsidRPr="007056A6" w:rsidRDefault="00E401A7" w:rsidP="00E40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056A6">
        <w:rPr>
          <w:rFonts w:ascii="Times New Roman" w:eastAsia="Times New Roman" w:hAnsi="Times New Roman" w:cs="Times New Roman"/>
          <w:b/>
          <w:sz w:val="24"/>
          <w:szCs w:val="28"/>
        </w:rPr>
        <w:t>Рис. 1. Динамика численности лося в Удмуртской Республике по данным</w:t>
      </w:r>
    </w:p>
    <w:p w:rsidR="00E401A7" w:rsidRPr="007056A6" w:rsidRDefault="00E401A7" w:rsidP="00E40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056A6">
        <w:rPr>
          <w:rFonts w:ascii="Times New Roman" w:eastAsia="Times New Roman" w:hAnsi="Times New Roman" w:cs="Times New Roman"/>
          <w:b/>
          <w:sz w:val="24"/>
          <w:szCs w:val="28"/>
        </w:rPr>
        <w:t>государственного мониторинга в период с 2004 по 201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9</w:t>
      </w:r>
      <w:r w:rsidRPr="007056A6">
        <w:rPr>
          <w:rFonts w:ascii="Times New Roman" w:eastAsia="Times New Roman" w:hAnsi="Times New Roman" w:cs="Times New Roman"/>
          <w:b/>
          <w:sz w:val="24"/>
          <w:szCs w:val="28"/>
        </w:rPr>
        <w:t xml:space="preserve"> гг.</w:t>
      </w:r>
    </w:p>
    <w:p w:rsidR="00E401A7" w:rsidRPr="007056A6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A6">
        <w:rPr>
          <w:rFonts w:ascii="Times New Roman" w:eastAsia="Times New Roman" w:hAnsi="Times New Roman" w:cs="Times New Roman"/>
          <w:sz w:val="28"/>
          <w:szCs w:val="28"/>
        </w:rPr>
        <w:lastRenderedPageBreak/>
        <w:t>В сезоне охоты 2017-2018 гг. из утвержденного лимита в 1 626 особей (8,76% от численности) добыто 1 573 (8,47% от численности). Освоение лимита добычи лося в 2017 году составило 96,74%.</w:t>
      </w:r>
    </w:p>
    <w:p w:rsidR="00E401A7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A6">
        <w:rPr>
          <w:rFonts w:ascii="Times New Roman" w:eastAsia="Times New Roman" w:hAnsi="Times New Roman" w:cs="Times New Roman"/>
          <w:sz w:val="28"/>
          <w:szCs w:val="28"/>
        </w:rPr>
        <w:t>В сезоне охоты 2018-2019 гг. из утвержденного лимита в 1 525 особей (7,81% от численности) добыто 1 472 (7,54% от численности). Освоение лимита добычи лося в 2018 году составило 96,52%.</w:t>
      </w:r>
    </w:p>
    <w:p w:rsidR="00301D5C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A6">
        <w:rPr>
          <w:rFonts w:ascii="Times New Roman" w:eastAsia="Times New Roman" w:hAnsi="Times New Roman" w:cs="Times New Roman"/>
          <w:sz w:val="28"/>
          <w:szCs w:val="28"/>
        </w:rPr>
        <w:t>В сезоне охоты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гг. из утвержденного лимита в 1 5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особей (</w:t>
      </w:r>
      <w:r>
        <w:rPr>
          <w:rFonts w:ascii="Times New Roman" w:eastAsia="Times New Roman" w:hAnsi="Times New Roman" w:cs="Times New Roman"/>
          <w:sz w:val="28"/>
          <w:szCs w:val="28"/>
        </w:rPr>
        <w:t>8,14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% от численности) добыто 1 </w:t>
      </w:r>
      <w:r>
        <w:rPr>
          <w:rFonts w:ascii="Times New Roman" w:eastAsia="Times New Roman" w:hAnsi="Times New Roman" w:cs="Times New Roman"/>
          <w:sz w:val="28"/>
          <w:szCs w:val="28"/>
        </w:rPr>
        <w:t>519 (7,8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4% от численности). Освоение лимита добычи лося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96,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301D5C" w:rsidRDefault="00301D5C" w:rsidP="00301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2F418EA" wp14:editId="796CA9BD">
            <wp:extent cx="2880000" cy="46577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B8A49B" wp14:editId="3E8FAC32">
            <wp:extent cx="2880000" cy="46577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1D5C" w:rsidRDefault="00301D5C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401A7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A6">
        <w:rPr>
          <w:rFonts w:ascii="Times New Roman" w:eastAsia="Times New Roman" w:hAnsi="Times New Roman" w:cs="Times New Roman"/>
          <w:i/>
          <w:sz w:val="28"/>
          <w:szCs w:val="28"/>
        </w:rPr>
        <w:t>Медведь бурый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. Численность вида стабильная, в </w:t>
      </w:r>
      <w:proofErr w:type="gramStart"/>
      <w:r w:rsidRPr="007056A6">
        <w:rPr>
          <w:rFonts w:ascii="Times New Roman" w:eastAsia="Times New Roman" w:hAnsi="Times New Roman" w:cs="Times New Roman"/>
          <w:sz w:val="28"/>
          <w:szCs w:val="28"/>
        </w:rPr>
        <w:t>последние несколько лет держится</w:t>
      </w:r>
      <w:proofErr w:type="gramEnd"/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в пределах 1,1-1,2 тыс. особей. По результатам учета на овсяных полях, проведенного в августе-сентябре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года, на территории Удмуртской Республики </w:t>
      </w:r>
      <w:proofErr w:type="gramStart"/>
      <w:r w:rsidRPr="007056A6">
        <w:rPr>
          <w:rFonts w:ascii="Times New Roman" w:eastAsia="Times New Roman" w:hAnsi="Times New Roman" w:cs="Times New Roman"/>
          <w:sz w:val="28"/>
          <w:szCs w:val="28"/>
        </w:rPr>
        <w:t>учтен</w:t>
      </w:r>
      <w:proofErr w:type="gramEnd"/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1 </w:t>
      </w:r>
      <w:r>
        <w:rPr>
          <w:rFonts w:ascii="Times New Roman" w:eastAsia="Times New Roman" w:hAnsi="Times New Roman" w:cs="Times New Roman"/>
          <w:sz w:val="28"/>
          <w:szCs w:val="28"/>
        </w:rPr>
        <w:t>251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медведей. Следует отметить, что данные о численности медведя, полученные в осенний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года, входят в состав данных государственного мониторинга охотничьих ресурсов по состоянию на 1 апреля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года и использовались при установлении лимита и квот добычи на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9-2020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</w:p>
    <w:p w:rsidR="00E401A7" w:rsidRPr="007056A6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осенний период 2019 года на территории Удмуртской Республики численность медведя составила 1 256 особей. Полученные данные будут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использованы для установления лимита и квот его добычи на период с 1 августа 2020 года до 1 августа 2021 года.</w:t>
      </w:r>
    </w:p>
    <w:p w:rsidR="00E401A7" w:rsidRPr="007056A6" w:rsidRDefault="00E401A7" w:rsidP="00E4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B007920" wp14:editId="7C339404">
            <wp:extent cx="6153150" cy="21812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01A7" w:rsidRPr="007056A6" w:rsidRDefault="00E401A7" w:rsidP="00E401A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056A6">
        <w:rPr>
          <w:rFonts w:ascii="Times New Roman" w:eastAsia="Times New Roman" w:hAnsi="Times New Roman" w:cs="Times New Roman"/>
          <w:b/>
          <w:sz w:val="24"/>
          <w:szCs w:val="28"/>
        </w:rPr>
        <w:t>Рис. 2. Динамика численности медведя в Удмуртской Республике по данным государственного мо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ниторинга в период с 2005 по 2020</w:t>
      </w:r>
      <w:r w:rsidRPr="007056A6">
        <w:rPr>
          <w:rFonts w:ascii="Times New Roman" w:eastAsia="Times New Roman" w:hAnsi="Times New Roman" w:cs="Times New Roman"/>
          <w:b/>
          <w:sz w:val="24"/>
          <w:szCs w:val="28"/>
        </w:rPr>
        <w:t xml:space="preserve"> гг.</w:t>
      </w:r>
    </w:p>
    <w:p w:rsidR="00E401A7" w:rsidRPr="007056A6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A6">
        <w:rPr>
          <w:rFonts w:ascii="Times New Roman" w:eastAsia="Times New Roman" w:hAnsi="Times New Roman" w:cs="Times New Roman"/>
          <w:sz w:val="28"/>
          <w:szCs w:val="28"/>
        </w:rPr>
        <w:t>За сезон охоты обычно добывается в пределах 6-9% медведей от общей численности. В сезоне 2017-2018 гг. из утвержденного лимита в 133 особи (12,3% от численности) добыто 75 (6,94% от численности). Освоение лимита добычи медведя в 2017 году составило 56,39%. В сезоне 2018-2019 гг. из утвержденного лимита в 118 особи (10,0% от численности) добыто 72 (6,10% от численности). Освоение лимита добычи медведя в 2018 году составило 61,01%.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В сезоне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г. из утвержденного лимита в 122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9,75% от численности) добыто 8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0 (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% от численности). Освоение лимита добычи медведя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65,57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401A7" w:rsidRPr="007056A6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A6">
        <w:rPr>
          <w:rFonts w:ascii="Times New Roman" w:eastAsia="Times New Roman" w:hAnsi="Times New Roman" w:cs="Times New Roman"/>
          <w:i/>
          <w:sz w:val="28"/>
          <w:szCs w:val="28"/>
        </w:rPr>
        <w:t>Рысь.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рыси по данным зимнего маршрутного учета в 2018 году составила 145 особей. Добывается в среднем за сезон не более 3% от численности. В сезоне охоты 2016-2017 гг. из установленного лимита в 5 особей (1,98% от численности), добыты 2 рыси (0,79% от численности). Освоение лимита добычи рыси составило 40%. В сезоне охоты 2017-2018 гг. добыто 2 рыси. Освоение лимита добычи рыси составило 28,57%. В се</w:t>
      </w:r>
      <w:r>
        <w:rPr>
          <w:rFonts w:ascii="Times New Roman" w:eastAsia="Times New Roman" w:hAnsi="Times New Roman" w:cs="Times New Roman"/>
          <w:sz w:val="28"/>
          <w:szCs w:val="28"/>
        </w:rPr>
        <w:t>зонах охоты 2018-2019 гг. и 2019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 xml:space="preserve"> гг. </w:t>
      </w:r>
      <w:r>
        <w:rPr>
          <w:rFonts w:ascii="Times New Roman" w:eastAsia="Times New Roman" w:hAnsi="Times New Roman" w:cs="Times New Roman"/>
          <w:sz w:val="28"/>
          <w:szCs w:val="28"/>
        </w:rPr>
        <w:t>рысь не добывалась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. Освоение лимита добычи рыси составило 0,0%.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01A7" w:rsidRPr="007056A6" w:rsidRDefault="00E401A7" w:rsidP="00E4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1C26406" wp14:editId="79841CB5">
            <wp:extent cx="6153150" cy="20383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01A7" w:rsidRPr="007056A6" w:rsidRDefault="00E401A7" w:rsidP="00E401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056A6">
        <w:rPr>
          <w:rFonts w:ascii="Times New Roman" w:eastAsia="Times New Roman" w:hAnsi="Times New Roman" w:cs="Times New Roman"/>
          <w:b/>
          <w:sz w:val="24"/>
          <w:szCs w:val="28"/>
        </w:rPr>
        <w:t>Рис. 3. Динамика численности рыси в Удмуртской Республике по данным</w:t>
      </w:r>
    </w:p>
    <w:p w:rsidR="00E401A7" w:rsidRPr="007056A6" w:rsidRDefault="00E401A7" w:rsidP="00E401A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056A6">
        <w:rPr>
          <w:rFonts w:ascii="Times New Roman" w:eastAsia="Times New Roman" w:hAnsi="Times New Roman" w:cs="Times New Roman"/>
          <w:b/>
          <w:sz w:val="24"/>
          <w:szCs w:val="28"/>
        </w:rPr>
        <w:t>государственного мо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ниторинга в период с 2004 по 2019</w:t>
      </w:r>
      <w:r w:rsidRPr="007056A6">
        <w:rPr>
          <w:rFonts w:ascii="Times New Roman" w:eastAsia="Times New Roman" w:hAnsi="Times New Roman" w:cs="Times New Roman"/>
          <w:b/>
          <w:sz w:val="24"/>
          <w:szCs w:val="28"/>
        </w:rPr>
        <w:t xml:space="preserve"> гг.</w:t>
      </w:r>
    </w:p>
    <w:p w:rsidR="00E401A7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A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Барсук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. Состояние популяции вида стабильное. По результатам учета в осенний период 2017 года на территории Удмуртской Республики учтено 2 498 барсуков. Следует отметить, что данные о численности барсука, полученные в осенний период 2017 года, входят в состав данных государственного мониторинга охотничьих ресурсов по состоянию на 1 апреля 2018 года и использовались при установлении лимита и квот добычи на период 2018-2019 гг.</w:t>
      </w:r>
    </w:p>
    <w:p w:rsidR="00E401A7" w:rsidRPr="007056A6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осенний период 2019 года на территории Удмуртской Республики численность барсука составила 2 527 особей. Полученные данные будут использованы для установления лимита и квот его добычи на период с 1 августа 2020 года до 1 августа 2021 года.</w:t>
      </w:r>
    </w:p>
    <w:p w:rsidR="00E401A7" w:rsidRPr="007056A6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1A7" w:rsidRPr="007056A6" w:rsidRDefault="00E401A7" w:rsidP="00E4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4E467C" wp14:editId="41F2F11E">
            <wp:extent cx="6152515" cy="2534920"/>
            <wp:effectExtent l="0" t="0" r="19685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401A7" w:rsidRPr="007056A6" w:rsidRDefault="00E401A7" w:rsidP="00E401A7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6A6">
        <w:rPr>
          <w:rFonts w:ascii="Times New Roman" w:eastAsia="Times New Roman" w:hAnsi="Times New Roman" w:cs="Times New Roman"/>
          <w:b/>
          <w:sz w:val="24"/>
          <w:szCs w:val="28"/>
        </w:rPr>
        <w:t>Рис. 4. Динамика численности барсука в Удмуртской Республике по данным государственного мон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иторинга в период с 2005 по 2020</w:t>
      </w:r>
      <w:r w:rsidRPr="007056A6">
        <w:rPr>
          <w:rFonts w:ascii="Times New Roman" w:eastAsia="Times New Roman" w:hAnsi="Times New Roman" w:cs="Times New Roman"/>
          <w:b/>
          <w:sz w:val="24"/>
          <w:szCs w:val="28"/>
        </w:rPr>
        <w:t xml:space="preserve"> гг.</w:t>
      </w:r>
    </w:p>
    <w:p w:rsidR="00E401A7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A6">
        <w:rPr>
          <w:rFonts w:ascii="Times New Roman" w:eastAsia="Times New Roman" w:hAnsi="Times New Roman" w:cs="Times New Roman"/>
          <w:sz w:val="28"/>
          <w:szCs w:val="28"/>
        </w:rPr>
        <w:t>За сезон охоты добывается в пределах 4-7% барсуков от общей численности. В сезоне охоты 2016-2017 гг. из утвержденного лимита в 202 особи (8,03% от численности) добыт 131 барсук (5,2% от численности). Освоение лимита добычи барсука составило 64,85%. В сезоне охоты 2018-2019 гг. из утвержденного лимита в 198 особей (7,92% от численности) добыто 108 барсуков (4,3% от численности). Освоение лимита добычи барсука составило 54,54%.</w:t>
      </w:r>
    </w:p>
    <w:p w:rsidR="00E401A7" w:rsidRPr="007056A6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128">
        <w:rPr>
          <w:rFonts w:ascii="Times New Roman" w:eastAsia="Times New Roman" w:hAnsi="Times New Roman" w:cs="Times New Roman"/>
          <w:sz w:val="28"/>
          <w:szCs w:val="28"/>
        </w:rPr>
        <w:t>В сезоне охоты 201</w:t>
      </w:r>
      <w:r>
        <w:rPr>
          <w:rFonts w:ascii="Times New Roman" w:eastAsia="Times New Roman" w:hAnsi="Times New Roman" w:cs="Times New Roman"/>
          <w:sz w:val="28"/>
          <w:szCs w:val="28"/>
        </w:rPr>
        <w:t>9-2020</w:t>
      </w:r>
      <w:r w:rsidRPr="00E87128">
        <w:rPr>
          <w:rFonts w:ascii="Times New Roman" w:eastAsia="Times New Roman" w:hAnsi="Times New Roman" w:cs="Times New Roman"/>
          <w:sz w:val="28"/>
          <w:szCs w:val="28"/>
        </w:rPr>
        <w:t xml:space="preserve"> гг. из утвержденного лимита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199 </w:t>
      </w:r>
      <w:r w:rsidRPr="00E87128">
        <w:rPr>
          <w:rFonts w:ascii="Times New Roman" w:eastAsia="Times New Roman" w:hAnsi="Times New Roman" w:cs="Times New Roman"/>
          <w:sz w:val="28"/>
          <w:szCs w:val="28"/>
        </w:rPr>
        <w:t xml:space="preserve">особей </w:t>
      </w:r>
      <w:r>
        <w:rPr>
          <w:rFonts w:ascii="Times New Roman" w:eastAsia="Times New Roman" w:hAnsi="Times New Roman" w:cs="Times New Roman"/>
          <w:sz w:val="28"/>
          <w:szCs w:val="28"/>
        </w:rPr>
        <w:t>добыт 131 барсук</w:t>
      </w:r>
      <w:r w:rsidRPr="00E87128">
        <w:rPr>
          <w:rFonts w:ascii="Times New Roman" w:eastAsia="Times New Roman" w:hAnsi="Times New Roman" w:cs="Times New Roman"/>
          <w:sz w:val="28"/>
          <w:szCs w:val="28"/>
        </w:rPr>
        <w:t xml:space="preserve">. Освоение лимита добычи барсука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65,83</w:t>
      </w:r>
      <w:r w:rsidRPr="00E8712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401A7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A6">
        <w:rPr>
          <w:rFonts w:ascii="Times New Roman" w:eastAsia="Times New Roman" w:hAnsi="Times New Roman" w:cs="Times New Roman"/>
          <w:i/>
          <w:sz w:val="28"/>
          <w:szCs w:val="28"/>
        </w:rPr>
        <w:t>Выдра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. Состояние популяции вида стабильное. По результатам учета в осенний период 2017 года на территории Удмуртской Республики учтено 973 выдр. Следует отметить, что данные о численности выдры, полученные в осенний период 2017 года, входят в состав данных государственного мониторинга охотничьих ресурсов по состоянию на 1 апреля 2018 года и использовались при установлении лимита и квот добычи на период 2018-2019 гг.</w:t>
      </w:r>
    </w:p>
    <w:p w:rsidR="00E401A7" w:rsidRPr="007056A6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осенний период 2019 года на территории Удмуртской Республики численность выдры составила 1 048 особей. Полученные данные будут использованы для установления лимита и квот его добычи на период с 1 августа 2020 года до 1 августа 2021 года.</w:t>
      </w:r>
    </w:p>
    <w:p w:rsidR="00E401A7" w:rsidRPr="007056A6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01A7" w:rsidRPr="007056A6" w:rsidRDefault="00E401A7" w:rsidP="00E401A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018DF39" wp14:editId="75384095">
            <wp:extent cx="6152515" cy="2534920"/>
            <wp:effectExtent l="0" t="0" r="19685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01A7" w:rsidRPr="007056A6" w:rsidRDefault="00E401A7" w:rsidP="00E401A7">
      <w:pPr>
        <w:pStyle w:val="1"/>
        <w:spacing w:after="120" w:line="276" w:lineRule="auto"/>
        <w:jc w:val="center"/>
        <w:rPr>
          <w:sz w:val="28"/>
          <w:szCs w:val="28"/>
        </w:rPr>
      </w:pPr>
      <w:r w:rsidRPr="007056A6">
        <w:rPr>
          <w:b/>
          <w:sz w:val="24"/>
          <w:szCs w:val="28"/>
        </w:rPr>
        <w:t>Рис. 5. Динамика численности выдры в Удмуртской Республике по данным государственного мо</w:t>
      </w:r>
      <w:r>
        <w:rPr>
          <w:b/>
          <w:sz w:val="24"/>
          <w:szCs w:val="28"/>
        </w:rPr>
        <w:t>ниторинга в период с 2005 по 2020</w:t>
      </w:r>
      <w:r w:rsidRPr="007056A6">
        <w:rPr>
          <w:b/>
          <w:sz w:val="24"/>
          <w:szCs w:val="28"/>
        </w:rPr>
        <w:t xml:space="preserve"> гг.</w:t>
      </w:r>
    </w:p>
    <w:p w:rsidR="002256BF" w:rsidRPr="00197C67" w:rsidRDefault="00E401A7" w:rsidP="00E401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6A6">
        <w:rPr>
          <w:rFonts w:ascii="Times New Roman" w:eastAsia="Times New Roman" w:hAnsi="Times New Roman" w:cs="Times New Roman"/>
          <w:sz w:val="28"/>
          <w:szCs w:val="28"/>
        </w:rPr>
        <w:t>За сезон охоты добывается не более 1,5% от общей численности.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br/>
        <w:t>В сезоне охоты 2016-2017 гг. из утвержденного лимита в 9 особей (0,98% от численности) добыта 1 выдра (0,11% от численности). Освоение лимита добычи выдры составило 11,11%. В сезоне охоты 2017-2018 гг. из утвержденного лимита в 15 особей (1,54% от численности) добыто 4 выдры (0,42% от численности). Освоение лимита добычи выдры предварительно составило 26,67%. В сезоне охоты 2018-2019 гг. из утвержденного лимита в 13 особей (1,33% от численности) добыта 1 выдра (0,10% от численности). Освоение лимита добычи выдры предварительно составило 7,69%.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сезоне охоты 2019-2020 гг. официальная добыча выдры не отмечена, о</w:t>
      </w:r>
      <w:r w:rsidRPr="007056A6">
        <w:rPr>
          <w:rFonts w:ascii="Times New Roman" w:eastAsia="Times New Roman" w:hAnsi="Times New Roman" w:cs="Times New Roman"/>
          <w:sz w:val="28"/>
          <w:szCs w:val="28"/>
        </w:rPr>
        <w:t>своение лимита составило 0,0%.</w:t>
      </w:r>
    </w:p>
    <w:p w:rsidR="006159D8" w:rsidRPr="00197C67" w:rsidRDefault="006159D8" w:rsidP="008E38DB">
      <w:pPr>
        <w:pStyle w:val="1"/>
        <w:spacing w:line="276" w:lineRule="auto"/>
        <w:ind w:firstLine="709"/>
        <w:rPr>
          <w:sz w:val="28"/>
          <w:szCs w:val="28"/>
        </w:rPr>
      </w:pPr>
    </w:p>
    <w:p w:rsidR="003C2F58" w:rsidRPr="00197C67" w:rsidRDefault="008E38DB" w:rsidP="003C2F58">
      <w:pPr>
        <w:pStyle w:val="1"/>
        <w:spacing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5.3</w:t>
      </w:r>
      <w:r w:rsidR="003C2F58" w:rsidRPr="00197C67">
        <w:rPr>
          <w:b/>
          <w:sz w:val="28"/>
          <w:szCs w:val="28"/>
        </w:rPr>
        <w:t>. Сведения о мероприятиях</w:t>
      </w:r>
    </w:p>
    <w:p w:rsidR="003C2F58" w:rsidRPr="00197C67" w:rsidRDefault="003C2F58" w:rsidP="003C2F58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по поддержанию и увеличению численности охотничьих ресурсов</w:t>
      </w:r>
    </w:p>
    <w:p w:rsidR="00572DCB" w:rsidRPr="00197C67" w:rsidRDefault="008C4B0A" w:rsidP="002F7278">
      <w:pPr>
        <w:pStyle w:val="a3"/>
        <w:spacing w:line="276" w:lineRule="auto"/>
        <w:ind w:firstLine="855"/>
        <w:rPr>
          <w:bCs/>
          <w:sz w:val="28"/>
          <w:szCs w:val="28"/>
        </w:rPr>
      </w:pPr>
      <w:r w:rsidRPr="00197C67">
        <w:rPr>
          <w:bCs/>
          <w:sz w:val="28"/>
          <w:szCs w:val="28"/>
        </w:rPr>
        <w:t xml:space="preserve">Для </w:t>
      </w:r>
      <w:r w:rsidR="00572DCB" w:rsidRPr="00197C67">
        <w:rPr>
          <w:bCs/>
          <w:sz w:val="28"/>
          <w:szCs w:val="28"/>
        </w:rPr>
        <w:t>поддержания и увеличения численности охотничьих животных</w:t>
      </w:r>
      <w:r w:rsidR="00AF2E9D" w:rsidRPr="00197C67">
        <w:rPr>
          <w:bCs/>
          <w:sz w:val="28"/>
          <w:szCs w:val="28"/>
        </w:rPr>
        <w:t xml:space="preserve"> в </w:t>
      </w:r>
      <w:r w:rsidR="0045023A" w:rsidRPr="00197C67">
        <w:rPr>
          <w:bCs/>
          <w:sz w:val="28"/>
          <w:szCs w:val="28"/>
        </w:rPr>
        <w:t>Удмуртской Р</w:t>
      </w:r>
      <w:r w:rsidR="00AF2E9D" w:rsidRPr="00197C67">
        <w:rPr>
          <w:bCs/>
          <w:sz w:val="28"/>
          <w:szCs w:val="28"/>
        </w:rPr>
        <w:t>еспублике</w:t>
      </w:r>
      <w:r w:rsidR="00572DCB" w:rsidRPr="00197C67">
        <w:rPr>
          <w:bCs/>
          <w:sz w:val="28"/>
          <w:szCs w:val="28"/>
        </w:rPr>
        <w:t xml:space="preserve"> проводятся следующие мероприятия:</w:t>
      </w:r>
    </w:p>
    <w:p w:rsidR="001453C5" w:rsidRPr="00197C67" w:rsidRDefault="004B13F7" w:rsidP="002F727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о</w:t>
      </w:r>
      <w:r w:rsidR="001453C5" w:rsidRPr="00197C67">
        <w:rPr>
          <w:rFonts w:ascii="Times New Roman" w:hAnsi="Times New Roman"/>
          <w:sz w:val="28"/>
          <w:szCs w:val="28"/>
        </w:rPr>
        <w:t xml:space="preserve">существление федерального государственного надзора в области охраны, воспроизводства и использования объектов животного мира и среды их обитания, в том числе федерального государственного охотничьего надзора в области охоты и сохранения охотничьих ресурсов; </w:t>
      </w:r>
    </w:p>
    <w:p w:rsidR="00A131DF" w:rsidRPr="00197C67" w:rsidRDefault="004B13F7" w:rsidP="002F7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lastRenderedPageBreak/>
        <w:t>п</w:t>
      </w:r>
      <w:r w:rsidR="00A131DF" w:rsidRPr="00197C67">
        <w:rPr>
          <w:rFonts w:ascii="Times New Roman" w:hAnsi="Times New Roman"/>
          <w:sz w:val="28"/>
          <w:szCs w:val="28"/>
        </w:rPr>
        <w:t>роведение комплекса биотехнических</w:t>
      </w:r>
      <w:r w:rsidR="00305D49" w:rsidRPr="00197C67">
        <w:rPr>
          <w:rFonts w:ascii="Times New Roman" w:hAnsi="Times New Roman"/>
          <w:sz w:val="28"/>
          <w:szCs w:val="28"/>
        </w:rPr>
        <w:t xml:space="preserve"> и воспроизводственных</w:t>
      </w:r>
      <w:r w:rsidR="00A131DF" w:rsidRPr="00197C67">
        <w:rPr>
          <w:rFonts w:ascii="Times New Roman" w:hAnsi="Times New Roman"/>
          <w:sz w:val="28"/>
          <w:szCs w:val="28"/>
        </w:rPr>
        <w:t xml:space="preserve"> мероприятий</w:t>
      </w:r>
      <w:r w:rsidR="00AE7A18" w:rsidRPr="00197C67">
        <w:rPr>
          <w:rFonts w:ascii="Times New Roman" w:hAnsi="Times New Roman"/>
          <w:sz w:val="28"/>
          <w:szCs w:val="28"/>
        </w:rPr>
        <w:t>, направленных на улучшение среды обитания охотничьих ресурсов</w:t>
      </w:r>
      <w:r w:rsidR="0045023A" w:rsidRPr="00197C67">
        <w:rPr>
          <w:rFonts w:ascii="Times New Roman" w:hAnsi="Times New Roman"/>
          <w:sz w:val="28"/>
          <w:szCs w:val="28"/>
        </w:rPr>
        <w:t>;</w:t>
      </w:r>
    </w:p>
    <w:p w:rsidR="001453C5" w:rsidRPr="00197C67" w:rsidRDefault="004B13F7" w:rsidP="002F7278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у</w:t>
      </w:r>
      <w:r w:rsidR="00572DCB" w:rsidRPr="00197C67">
        <w:rPr>
          <w:rFonts w:ascii="Times New Roman" w:hAnsi="Times New Roman"/>
          <w:sz w:val="28"/>
          <w:szCs w:val="28"/>
        </w:rPr>
        <w:t>становление ограничений и запретов на использование объектов животного мира;</w:t>
      </w:r>
    </w:p>
    <w:p w:rsidR="00572DCB" w:rsidRPr="00197C67" w:rsidRDefault="004B13F7" w:rsidP="002F727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н</w:t>
      </w:r>
      <w:r w:rsidR="00572DCB" w:rsidRPr="00197C67">
        <w:rPr>
          <w:rFonts w:ascii="Times New Roman" w:hAnsi="Times New Roman"/>
          <w:sz w:val="28"/>
          <w:szCs w:val="28"/>
        </w:rPr>
        <w:t>ормирование в области использования и охраны животного мира и среды их обитания</w:t>
      </w:r>
      <w:r w:rsidR="00AF2E9D" w:rsidRPr="00197C67">
        <w:rPr>
          <w:rFonts w:ascii="Times New Roman" w:hAnsi="Times New Roman"/>
          <w:sz w:val="28"/>
          <w:szCs w:val="28"/>
        </w:rPr>
        <w:t>;</w:t>
      </w:r>
    </w:p>
    <w:p w:rsidR="00F32B74" w:rsidRPr="00197C67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Par654"/>
      <w:bookmarkEnd w:id="1"/>
      <w:r w:rsidRPr="00197C67">
        <w:rPr>
          <w:rFonts w:ascii="Times New Roman" w:hAnsi="Times New Roman"/>
          <w:sz w:val="28"/>
          <w:szCs w:val="28"/>
        </w:rPr>
        <w:t>з</w:t>
      </w:r>
      <w:r w:rsidR="00F32B74" w:rsidRPr="00197C67">
        <w:rPr>
          <w:rFonts w:ascii="Times New Roman" w:hAnsi="Times New Roman"/>
          <w:sz w:val="28"/>
          <w:szCs w:val="28"/>
        </w:rPr>
        <w:t>ащита охотничьих ресурсов от болезней</w:t>
      </w:r>
      <w:r w:rsidR="00AF2E9D" w:rsidRPr="00197C67">
        <w:rPr>
          <w:rFonts w:ascii="Times New Roman" w:hAnsi="Times New Roman"/>
          <w:sz w:val="28"/>
          <w:szCs w:val="28"/>
        </w:rPr>
        <w:t>;</w:t>
      </w:r>
    </w:p>
    <w:p w:rsidR="00F32B74" w:rsidRPr="00197C67" w:rsidRDefault="00385276" w:rsidP="0038527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Par660"/>
      <w:bookmarkEnd w:id="2"/>
      <w:r w:rsidRPr="00197C67">
        <w:rPr>
          <w:rFonts w:ascii="Times New Roman" w:hAnsi="Times New Roman"/>
          <w:sz w:val="28"/>
          <w:szCs w:val="28"/>
        </w:rPr>
        <w:t>предупреждение гибели охотничьих ресурсов диких копытных животных на автомобильных и железных дорогах</w:t>
      </w:r>
      <w:r w:rsidR="00AF2E9D" w:rsidRPr="00197C67">
        <w:rPr>
          <w:rFonts w:ascii="Times New Roman" w:hAnsi="Times New Roman"/>
          <w:sz w:val="28"/>
          <w:szCs w:val="28"/>
        </w:rPr>
        <w:t>;</w:t>
      </w:r>
    </w:p>
    <w:p w:rsidR="00FD3418" w:rsidRPr="00197C67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" w:name="Par664"/>
      <w:bookmarkStart w:id="4" w:name="Par668"/>
      <w:bookmarkStart w:id="5" w:name="Par679"/>
      <w:bookmarkEnd w:id="3"/>
      <w:bookmarkEnd w:id="4"/>
      <w:bookmarkEnd w:id="5"/>
      <w:r w:rsidRPr="00197C67">
        <w:rPr>
          <w:rFonts w:ascii="Times New Roman" w:hAnsi="Times New Roman"/>
          <w:sz w:val="28"/>
          <w:szCs w:val="28"/>
        </w:rPr>
        <w:t>в</w:t>
      </w:r>
      <w:r w:rsidR="00FD3418" w:rsidRPr="00197C67">
        <w:rPr>
          <w:rFonts w:ascii="Times New Roman" w:hAnsi="Times New Roman"/>
          <w:sz w:val="28"/>
          <w:szCs w:val="28"/>
        </w:rPr>
        <w:t>оспроизводство охотничьих ресурсов;</w:t>
      </w:r>
    </w:p>
    <w:p w:rsidR="00F32B74" w:rsidRPr="00197C67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р</w:t>
      </w:r>
      <w:r w:rsidR="00F32B74" w:rsidRPr="00197C67">
        <w:rPr>
          <w:rFonts w:ascii="Times New Roman" w:hAnsi="Times New Roman"/>
          <w:sz w:val="28"/>
          <w:szCs w:val="28"/>
        </w:rPr>
        <w:t>егулирование численности охотничьих ресурсов</w:t>
      </w:r>
      <w:r w:rsidR="00AF2E9D" w:rsidRPr="00197C67">
        <w:rPr>
          <w:rFonts w:ascii="Times New Roman" w:hAnsi="Times New Roman"/>
          <w:sz w:val="28"/>
          <w:szCs w:val="28"/>
        </w:rPr>
        <w:t>;</w:t>
      </w:r>
    </w:p>
    <w:p w:rsidR="00F32B74" w:rsidRPr="00197C67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6" w:name="Par688"/>
      <w:bookmarkEnd w:id="6"/>
      <w:r w:rsidRPr="00197C67">
        <w:rPr>
          <w:rFonts w:ascii="Times New Roman" w:hAnsi="Times New Roman"/>
          <w:sz w:val="28"/>
          <w:szCs w:val="28"/>
        </w:rPr>
        <w:t>с</w:t>
      </w:r>
      <w:r w:rsidR="00F32B74" w:rsidRPr="00197C67">
        <w:rPr>
          <w:rFonts w:ascii="Times New Roman" w:hAnsi="Times New Roman"/>
          <w:sz w:val="28"/>
          <w:szCs w:val="28"/>
        </w:rPr>
        <w:t xml:space="preserve">одержание и разведение охотничьих ресурсов в </w:t>
      </w:r>
      <w:proofErr w:type="spellStart"/>
      <w:r w:rsidR="00F32B74" w:rsidRPr="00197C67">
        <w:rPr>
          <w:rFonts w:ascii="Times New Roman" w:hAnsi="Times New Roman"/>
          <w:sz w:val="28"/>
          <w:szCs w:val="28"/>
        </w:rPr>
        <w:t>полувольных</w:t>
      </w:r>
      <w:proofErr w:type="spellEnd"/>
      <w:r w:rsidR="00F32B74" w:rsidRPr="00197C67">
        <w:rPr>
          <w:rFonts w:ascii="Times New Roman" w:hAnsi="Times New Roman"/>
          <w:sz w:val="28"/>
          <w:szCs w:val="28"/>
        </w:rPr>
        <w:t xml:space="preserve"> условиях и искусственно созданной среде обитания</w:t>
      </w:r>
      <w:r w:rsidR="00AF2E9D" w:rsidRPr="00197C67">
        <w:rPr>
          <w:rFonts w:ascii="Times New Roman" w:hAnsi="Times New Roman"/>
          <w:sz w:val="28"/>
          <w:szCs w:val="28"/>
        </w:rPr>
        <w:t>;</w:t>
      </w:r>
    </w:p>
    <w:p w:rsidR="00F32B74" w:rsidRPr="00197C67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7" w:name="Par705"/>
      <w:bookmarkEnd w:id="7"/>
      <w:r w:rsidRPr="00197C67">
        <w:rPr>
          <w:rFonts w:ascii="Times New Roman" w:hAnsi="Times New Roman"/>
          <w:sz w:val="28"/>
          <w:szCs w:val="28"/>
        </w:rPr>
        <w:t>а</w:t>
      </w:r>
      <w:r w:rsidR="00F32B74" w:rsidRPr="00197C67">
        <w:rPr>
          <w:rFonts w:ascii="Times New Roman" w:hAnsi="Times New Roman"/>
          <w:sz w:val="28"/>
          <w:szCs w:val="28"/>
        </w:rPr>
        <w:t>кклиматизация, переселение, гибридизация охотничьих ресурсов</w:t>
      </w:r>
      <w:r w:rsidR="00AF2E9D" w:rsidRPr="00197C67">
        <w:rPr>
          <w:rFonts w:ascii="Times New Roman" w:hAnsi="Times New Roman"/>
          <w:sz w:val="28"/>
          <w:szCs w:val="28"/>
        </w:rPr>
        <w:t>;</w:t>
      </w:r>
    </w:p>
    <w:p w:rsidR="00F32B74" w:rsidRPr="00197C67" w:rsidRDefault="004B13F7" w:rsidP="002F7278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8" w:name="Par715"/>
      <w:bookmarkEnd w:id="8"/>
      <w:r w:rsidRPr="00197C67">
        <w:rPr>
          <w:rFonts w:ascii="Times New Roman" w:hAnsi="Times New Roman"/>
          <w:sz w:val="28"/>
          <w:szCs w:val="28"/>
        </w:rPr>
        <w:t>о</w:t>
      </w:r>
      <w:r w:rsidR="00AF2E9D" w:rsidRPr="00197C67">
        <w:rPr>
          <w:rFonts w:ascii="Times New Roman" w:hAnsi="Times New Roman"/>
          <w:sz w:val="28"/>
          <w:szCs w:val="28"/>
        </w:rPr>
        <w:t>пределение з</w:t>
      </w:r>
      <w:r w:rsidR="00F32B74" w:rsidRPr="00197C67">
        <w:rPr>
          <w:rFonts w:ascii="Times New Roman" w:hAnsi="Times New Roman"/>
          <w:sz w:val="28"/>
          <w:szCs w:val="28"/>
        </w:rPr>
        <w:t>он охраны охотничьих ресурсов</w:t>
      </w:r>
      <w:r w:rsidR="00AF2E9D" w:rsidRPr="00197C67">
        <w:rPr>
          <w:rFonts w:ascii="Times New Roman" w:hAnsi="Times New Roman"/>
          <w:sz w:val="28"/>
          <w:szCs w:val="28"/>
        </w:rPr>
        <w:t>;</w:t>
      </w:r>
    </w:p>
    <w:p w:rsidR="008D02B8" w:rsidRPr="00197C67" w:rsidRDefault="008D02B8" w:rsidP="0046601C">
      <w:pPr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  <w:bookmarkStart w:id="9" w:name="Par720"/>
      <w:bookmarkEnd w:id="9"/>
    </w:p>
    <w:p w:rsidR="001453C5" w:rsidRPr="00197C67" w:rsidRDefault="001453C5" w:rsidP="0046601C">
      <w:pPr>
        <w:spacing w:after="0"/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Осуществление государственного надзора</w:t>
      </w:r>
    </w:p>
    <w:p w:rsidR="003D7264" w:rsidRPr="00197C67" w:rsidRDefault="001453C5" w:rsidP="002F7278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C67">
        <w:rPr>
          <w:rFonts w:ascii="Times New Roman" w:hAnsi="Times New Roman" w:cs="Times New Roman"/>
          <w:sz w:val="28"/>
          <w:szCs w:val="28"/>
        </w:rPr>
        <w:t>Осуществление федерального государственного надзора в области охраны, воспроизводства и использования объектов животного мира и среды их обитания, в том числе федерального государственного охотничьего надзора в области охоты и сохранения охотничьих ресурсов, как деятельности, направленной на предупреждение, выявление и пресечение нарушений посредством организации и проведения проверок и (или) проведения мероприятий по контролю на территории обитания объектов животного мира, принятия предусмотренных законодательством</w:t>
      </w:r>
      <w:proofErr w:type="gramEnd"/>
      <w:r w:rsidRPr="00197C67">
        <w:rPr>
          <w:rFonts w:ascii="Times New Roman" w:hAnsi="Times New Roman" w:cs="Times New Roman"/>
          <w:sz w:val="28"/>
          <w:szCs w:val="28"/>
        </w:rPr>
        <w:t xml:space="preserve"> Российской Федерации мер по пресечению и (или) устранению последствий выявленных нарушений, и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</w:t>
      </w:r>
      <w:proofErr w:type="spellStart"/>
      <w:r w:rsidR="000311D5" w:rsidRPr="00197C67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="00AE7A18" w:rsidRPr="00197C67">
        <w:rPr>
          <w:rFonts w:ascii="Times New Roman" w:hAnsi="Times New Roman" w:cs="Times New Roman"/>
          <w:sz w:val="28"/>
          <w:szCs w:val="28"/>
        </w:rPr>
        <w:t xml:space="preserve"> </w:t>
      </w:r>
      <w:r w:rsidR="000311D5" w:rsidRPr="00197C67">
        <w:rPr>
          <w:rFonts w:ascii="Times New Roman" w:hAnsi="Times New Roman" w:cs="Times New Roman"/>
          <w:sz w:val="28"/>
          <w:szCs w:val="28"/>
        </w:rPr>
        <w:t xml:space="preserve"> и гражданами</w:t>
      </w:r>
      <w:r w:rsidRPr="00197C67">
        <w:rPr>
          <w:rFonts w:ascii="Times New Roman" w:hAnsi="Times New Roman" w:cs="Times New Roman"/>
          <w:sz w:val="28"/>
          <w:szCs w:val="28"/>
        </w:rPr>
        <w:t xml:space="preserve"> своей деятельности.</w:t>
      </w:r>
      <w:r w:rsidR="003D7264" w:rsidRPr="0019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F7" w:rsidRPr="00197C67" w:rsidRDefault="004B13F7" w:rsidP="002F7278">
      <w:pPr>
        <w:pStyle w:val="a5"/>
        <w:spacing w:after="0"/>
        <w:ind w:left="0"/>
        <w:jc w:val="right"/>
        <w:rPr>
          <w:rFonts w:ascii="Times New Roman" w:hAnsi="Times New Roman"/>
          <w:sz w:val="24"/>
          <w:szCs w:val="28"/>
        </w:rPr>
      </w:pPr>
      <w:r w:rsidRPr="00197C67">
        <w:rPr>
          <w:rFonts w:ascii="Times New Roman" w:hAnsi="Times New Roman"/>
          <w:sz w:val="24"/>
          <w:szCs w:val="28"/>
        </w:rPr>
        <w:t>Таблица 1.</w:t>
      </w:r>
    </w:p>
    <w:p w:rsidR="003D7264" w:rsidRPr="00197C67" w:rsidRDefault="004B13F7" w:rsidP="002F7278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197C67">
        <w:rPr>
          <w:rFonts w:ascii="Times New Roman" w:hAnsi="Times New Roman"/>
          <w:sz w:val="24"/>
          <w:szCs w:val="28"/>
        </w:rPr>
        <w:t xml:space="preserve">Показатели </w:t>
      </w:r>
      <w:r w:rsidR="00DE6B06" w:rsidRPr="00197C67">
        <w:rPr>
          <w:rFonts w:ascii="Times New Roman" w:hAnsi="Times New Roman"/>
          <w:sz w:val="24"/>
          <w:szCs w:val="28"/>
        </w:rPr>
        <w:t>охраны объектов животного мира в Удмуртской Республике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4"/>
        <w:gridCol w:w="1167"/>
        <w:gridCol w:w="1167"/>
        <w:gridCol w:w="1163"/>
      </w:tblGrid>
      <w:tr w:rsidR="00E401A7" w:rsidRPr="00197C67" w:rsidTr="00301D5C">
        <w:trPr>
          <w:trHeight w:hRule="exact" w:val="284"/>
          <w:tblHeader/>
          <w:jc w:val="center"/>
        </w:trPr>
        <w:tc>
          <w:tcPr>
            <w:tcW w:w="3322" w:type="pct"/>
            <w:vAlign w:val="center"/>
          </w:tcPr>
          <w:p w:rsidR="00E401A7" w:rsidRPr="00197C67" w:rsidRDefault="00E401A7" w:rsidP="002F727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558" w:type="pct"/>
            <w:vAlign w:val="center"/>
          </w:tcPr>
          <w:p w:rsidR="00E401A7" w:rsidRPr="00197C67" w:rsidRDefault="00E401A7" w:rsidP="00E401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97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E401A7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E401A7" w:rsidRPr="00197C67" w:rsidRDefault="00E401A7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Составлено протоколов об административных правонарушениях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58" w:type="pct"/>
            <w:vAlign w:val="center"/>
          </w:tcPr>
          <w:p w:rsidR="00E401A7" w:rsidRPr="00197C67" w:rsidRDefault="00BC6636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E401A7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E401A7" w:rsidRPr="00197C67" w:rsidRDefault="00E401A7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Наложено административных штрафов на сумму (тыс. рублей)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597,05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509,1</w:t>
            </w:r>
          </w:p>
        </w:tc>
        <w:tc>
          <w:tcPr>
            <w:tcW w:w="558" w:type="pct"/>
            <w:vAlign w:val="center"/>
          </w:tcPr>
          <w:p w:rsidR="00E401A7" w:rsidRPr="00197C67" w:rsidRDefault="00BC6636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780,95</w:t>
            </w:r>
          </w:p>
        </w:tc>
      </w:tr>
      <w:tr w:rsidR="00E401A7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E401A7" w:rsidRPr="00197C67" w:rsidRDefault="00E401A7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Взыскано административных штрафов на сумму (тыс. рублей)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279,2</w:t>
            </w:r>
          </w:p>
        </w:tc>
        <w:tc>
          <w:tcPr>
            <w:tcW w:w="558" w:type="pct"/>
            <w:vAlign w:val="center"/>
          </w:tcPr>
          <w:p w:rsidR="00E401A7" w:rsidRPr="00197C67" w:rsidRDefault="00BC6636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516,45</w:t>
            </w:r>
          </w:p>
        </w:tc>
      </w:tr>
      <w:tr w:rsidR="00E401A7" w:rsidRPr="00197C67" w:rsidTr="00075479">
        <w:trPr>
          <w:trHeight w:val="302"/>
          <w:jc w:val="center"/>
        </w:trPr>
        <w:tc>
          <w:tcPr>
            <w:tcW w:w="3322" w:type="pct"/>
            <w:vAlign w:val="center"/>
          </w:tcPr>
          <w:p w:rsidR="00E401A7" w:rsidRPr="00197C67" w:rsidRDefault="00E401A7" w:rsidP="00BC663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Предъявлено исков о возмещении ущерба, причиненного объектам животного мира и возмещении стоимости незаконно добытой продукции отстрела животных на сумму (тыс. рублей)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5054</w:t>
            </w:r>
          </w:p>
        </w:tc>
        <w:tc>
          <w:tcPr>
            <w:tcW w:w="558" w:type="pct"/>
            <w:vAlign w:val="center"/>
          </w:tcPr>
          <w:p w:rsidR="00E401A7" w:rsidRPr="00197C67" w:rsidRDefault="00BC6636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8496,75</w:t>
            </w:r>
          </w:p>
        </w:tc>
      </w:tr>
      <w:tr w:rsidR="00E401A7" w:rsidRPr="00197C67" w:rsidTr="00075479">
        <w:trPr>
          <w:trHeight w:val="625"/>
          <w:jc w:val="center"/>
        </w:trPr>
        <w:tc>
          <w:tcPr>
            <w:tcW w:w="3322" w:type="pct"/>
            <w:vAlign w:val="center"/>
          </w:tcPr>
          <w:p w:rsidR="00E401A7" w:rsidRPr="00197C67" w:rsidRDefault="00E401A7" w:rsidP="00BC663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Взыскано исков о возмещении ущерба, причиненного объектам животного мира и возмещении стоимости незаконно добытой продукции отстрела животных на сумму (тыс. рублей)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1003,974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3068,93</w:t>
            </w:r>
          </w:p>
        </w:tc>
        <w:tc>
          <w:tcPr>
            <w:tcW w:w="558" w:type="pct"/>
            <w:vAlign w:val="center"/>
          </w:tcPr>
          <w:p w:rsidR="00E401A7" w:rsidRPr="00197C67" w:rsidRDefault="00BC6636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6283,59</w:t>
            </w:r>
          </w:p>
        </w:tc>
      </w:tr>
      <w:tr w:rsidR="00E401A7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E401A7" w:rsidRPr="00197C67" w:rsidRDefault="00E401A7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Изъято огнестрельного оружия (единиц)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" w:type="pct"/>
            <w:vAlign w:val="center"/>
          </w:tcPr>
          <w:p w:rsidR="00E401A7" w:rsidRPr="00197C67" w:rsidRDefault="00BC6636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01A7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E401A7" w:rsidRPr="00197C67" w:rsidRDefault="00E401A7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Изъято иных орудий охоты (штук)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  <w:vAlign w:val="center"/>
          </w:tcPr>
          <w:p w:rsidR="00E401A7" w:rsidRPr="00197C67" w:rsidRDefault="00BC6636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01A7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E401A7" w:rsidRPr="00197C67" w:rsidRDefault="00E401A7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Изъято транспортных средств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pct"/>
            <w:vAlign w:val="center"/>
          </w:tcPr>
          <w:p w:rsidR="00E401A7" w:rsidRPr="00197C67" w:rsidRDefault="00BC6636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01A7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E401A7" w:rsidRPr="00197C67" w:rsidRDefault="00E401A7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лосей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58" w:type="pct"/>
            <w:vAlign w:val="center"/>
          </w:tcPr>
          <w:p w:rsidR="00E401A7" w:rsidRPr="00197C67" w:rsidRDefault="00BC6636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401A7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E401A7" w:rsidRPr="00197C67" w:rsidRDefault="00E401A7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кабанов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" w:type="pct"/>
            <w:vAlign w:val="center"/>
          </w:tcPr>
          <w:p w:rsidR="00E401A7" w:rsidRPr="00197C67" w:rsidRDefault="00BC6636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01A7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E401A7" w:rsidRPr="00197C67" w:rsidRDefault="00E401A7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Выявлено случаев незаконной добычи медведей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  <w:vAlign w:val="center"/>
          </w:tcPr>
          <w:p w:rsidR="00E401A7" w:rsidRPr="00197C67" w:rsidRDefault="00BC6636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1A7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E401A7" w:rsidRPr="00197C67" w:rsidRDefault="00E401A7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Передано материалов  на возбуждение уголовных дел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8" w:type="pct"/>
            <w:vAlign w:val="center"/>
          </w:tcPr>
          <w:p w:rsidR="00E401A7" w:rsidRPr="00197C67" w:rsidRDefault="00BC6636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401A7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E401A7" w:rsidRPr="00197C67" w:rsidRDefault="00E401A7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Возбуждено уголовных дел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58" w:type="pct"/>
            <w:vAlign w:val="center"/>
          </w:tcPr>
          <w:p w:rsidR="00E401A7" w:rsidRPr="00197C67" w:rsidRDefault="00BC6636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401A7" w:rsidRPr="00197C67" w:rsidTr="00075479">
        <w:trPr>
          <w:trHeight w:hRule="exact" w:val="284"/>
          <w:jc w:val="center"/>
        </w:trPr>
        <w:tc>
          <w:tcPr>
            <w:tcW w:w="3322" w:type="pct"/>
            <w:vAlign w:val="center"/>
          </w:tcPr>
          <w:p w:rsidR="00E401A7" w:rsidRPr="00197C67" w:rsidRDefault="00BC6636" w:rsidP="002F727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к уголовной ответственности</w:t>
            </w:r>
            <w:r w:rsidR="00E401A7" w:rsidRPr="00197C67">
              <w:rPr>
                <w:rFonts w:ascii="Times New Roman" w:hAnsi="Times New Roman" w:cs="Times New Roman"/>
                <w:sz w:val="24"/>
                <w:szCs w:val="24"/>
              </w:rPr>
              <w:t xml:space="preserve">, человек 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vAlign w:val="center"/>
          </w:tcPr>
          <w:p w:rsidR="00E401A7" w:rsidRPr="00197C67" w:rsidRDefault="00E401A7" w:rsidP="0027464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C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vAlign w:val="center"/>
          </w:tcPr>
          <w:p w:rsidR="00E401A7" w:rsidRPr="00197C67" w:rsidRDefault="00BC6636" w:rsidP="0046601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72DCB" w:rsidRPr="00197C67" w:rsidRDefault="00572DCB" w:rsidP="0046601C">
      <w:pPr>
        <w:spacing w:before="120" w:after="0"/>
        <w:jc w:val="center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Проведение комплекс</w:t>
      </w:r>
      <w:r w:rsidR="004548FA" w:rsidRPr="00197C67">
        <w:rPr>
          <w:rFonts w:ascii="Times New Roman" w:hAnsi="Times New Roman"/>
          <w:i/>
          <w:sz w:val="28"/>
          <w:szCs w:val="28"/>
        </w:rPr>
        <w:t xml:space="preserve">а </w:t>
      </w:r>
      <w:r w:rsidRPr="00197C67">
        <w:rPr>
          <w:rFonts w:ascii="Times New Roman" w:hAnsi="Times New Roman"/>
          <w:i/>
          <w:sz w:val="28"/>
          <w:szCs w:val="28"/>
        </w:rPr>
        <w:t>биотехнических</w:t>
      </w:r>
      <w:r w:rsidR="0046601C" w:rsidRPr="00197C67">
        <w:rPr>
          <w:rFonts w:ascii="Times New Roman" w:hAnsi="Times New Roman"/>
          <w:i/>
          <w:sz w:val="28"/>
          <w:szCs w:val="28"/>
        </w:rPr>
        <w:t xml:space="preserve"> </w:t>
      </w:r>
      <w:r w:rsidR="00305D49" w:rsidRPr="00197C67">
        <w:rPr>
          <w:rFonts w:ascii="Times New Roman" w:hAnsi="Times New Roman"/>
          <w:i/>
          <w:sz w:val="28"/>
          <w:szCs w:val="28"/>
        </w:rPr>
        <w:t>и воспроизводственных</w:t>
      </w:r>
      <w:r w:rsidRPr="00197C67">
        <w:rPr>
          <w:rFonts w:ascii="Times New Roman" w:hAnsi="Times New Roman"/>
          <w:i/>
          <w:sz w:val="28"/>
          <w:szCs w:val="28"/>
        </w:rPr>
        <w:t xml:space="preserve"> мероприятий</w:t>
      </w:r>
    </w:p>
    <w:p w:rsidR="00572DCB" w:rsidRPr="00197C67" w:rsidRDefault="004548FA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Проведение б</w:t>
      </w:r>
      <w:r w:rsidR="00572DCB" w:rsidRPr="00197C67">
        <w:rPr>
          <w:rFonts w:ascii="Times New Roman" w:hAnsi="Times New Roman" w:cs="Times New Roman"/>
          <w:sz w:val="28"/>
          <w:szCs w:val="28"/>
        </w:rPr>
        <w:t>иотехнически</w:t>
      </w:r>
      <w:r w:rsidRPr="00197C67">
        <w:rPr>
          <w:rFonts w:ascii="Times New Roman" w:hAnsi="Times New Roman" w:cs="Times New Roman"/>
          <w:sz w:val="28"/>
          <w:szCs w:val="28"/>
        </w:rPr>
        <w:t>х</w:t>
      </w:r>
      <w:r w:rsidR="00572DCB" w:rsidRPr="00197C6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197C67">
        <w:rPr>
          <w:rFonts w:ascii="Times New Roman" w:hAnsi="Times New Roman" w:cs="Times New Roman"/>
          <w:sz w:val="28"/>
          <w:szCs w:val="28"/>
        </w:rPr>
        <w:t>й</w:t>
      </w:r>
      <w:r w:rsidR="00572DCB" w:rsidRPr="00197C67">
        <w:rPr>
          <w:rFonts w:ascii="Times New Roman" w:hAnsi="Times New Roman" w:cs="Times New Roman"/>
          <w:sz w:val="28"/>
          <w:szCs w:val="28"/>
        </w:rPr>
        <w:t xml:space="preserve"> </w:t>
      </w:r>
      <w:r w:rsidRPr="00197C67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572DCB" w:rsidRPr="00197C67">
        <w:rPr>
          <w:rFonts w:ascii="Times New Roman" w:hAnsi="Times New Roman" w:cs="Times New Roman"/>
          <w:sz w:val="28"/>
          <w:szCs w:val="28"/>
        </w:rPr>
        <w:t>обеспечива</w:t>
      </w:r>
      <w:r w:rsidRPr="00197C67">
        <w:rPr>
          <w:rFonts w:ascii="Times New Roman" w:hAnsi="Times New Roman" w:cs="Times New Roman"/>
          <w:sz w:val="28"/>
          <w:szCs w:val="28"/>
        </w:rPr>
        <w:t>ть</w:t>
      </w:r>
      <w:r w:rsidR="00572DCB" w:rsidRPr="00197C67">
        <w:rPr>
          <w:rFonts w:ascii="Times New Roman" w:hAnsi="Times New Roman" w:cs="Times New Roman"/>
          <w:sz w:val="28"/>
          <w:szCs w:val="28"/>
        </w:rPr>
        <w:t xml:space="preserve"> поддержание и увеличение численности охотничьих ресурсов, улучшение оптимальной структуры популяций охотничьих животных, а также явля</w:t>
      </w:r>
      <w:r w:rsidRPr="00197C67">
        <w:rPr>
          <w:rFonts w:ascii="Times New Roman" w:hAnsi="Times New Roman" w:cs="Times New Roman"/>
          <w:sz w:val="28"/>
          <w:szCs w:val="28"/>
        </w:rPr>
        <w:t>ется</w:t>
      </w:r>
      <w:r w:rsidR="00572DCB" w:rsidRPr="00197C67">
        <w:rPr>
          <w:rFonts w:ascii="Times New Roman" w:hAnsi="Times New Roman" w:cs="Times New Roman"/>
          <w:sz w:val="28"/>
          <w:szCs w:val="28"/>
        </w:rPr>
        <w:t xml:space="preserve"> гарантией выживания их в условиях чрезвычайных ситуаций и природных аномалий, происходящих в окружающей среде</w:t>
      </w:r>
      <w:r w:rsidRPr="00197C67">
        <w:rPr>
          <w:rFonts w:ascii="Times New Roman" w:hAnsi="Times New Roman" w:cs="Times New Roman"/>
          <w:sz w:val="28"/>
          <w:szCs w:val="28"/>
        </w:rPr>
        <w:t>.</w:t>
      </w:r>
    </w:p>
    <w:p w:rsidR="00865B2B" w:rsidRPr="00197C67" w:rsidRDefault="00865B2B" w:rsidP="002F727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7C67">
        <w:rPr>
          <w:rFonts w:ascii="Times New Roman" w:hAnsi="Times New Roman" w:cs="Times New Roman"/>
          <w:sz w:val="24"/>
          <w:szCs w:val="24"/>
        </w:rPr>
        <w:t>Таблица 2.</w:t>
      </w:r>
    </w:p>
    <w:p w:rsidR="00865B2B" w:rsidRDefault="00865B2B" w:rsidP="002F72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97C67">
        <w:rPr>
          <w:rFonts w:ascii="Times New Roman" w:hAnsi="Times New Roman" w:cs="Times New Roman"/>
          <w:sz w:val="24"/>
          <w:szCs w:val="24"/>
        </w:rPr>
        <w:t>Основные показатели проведения биотехнических мероприятий</w:t>
      </w:r>
    </w:p>
    <w:p w:rsidR="00BC6636" w:rsidRDefault="00BC6636" w:rsidP="002F727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643"/>
        <w:gridCol w:w="1926"/>
        <w:gridCol w:w="1926"/>
        <w:gridCol w:w="1926"/>
      </w:tblGrid>
      <w:tr w:rsidR="00BC6636" w:rsidRPr="00555500" w:rsidTr="00BC6636">
        <w:tc>
          <w:tcPr>
            <w:tcW w:w="2228" w:type="pct"/>
            <w:vAlign w:val="center"/>
          </w:tcPr>
          <w:p w:rsidR="00BC6636" w:rsidRPr="00BC6636" w:rsidRDefault="00BC6636" w:rsidP="002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636">
              <w:rPr>
                <w:rFonts w:ascii="Times New Roman" w:hAnsi="Times New Roman" w:cs="Times New Roman"/>
                <w:b/>
                <w:sz w:val="24"/>
                <w:szCs w:val="28"/>
              </w:rPr>
              <w:t>Биотехнические мероприятия</w:t>
            </w:r>
          </w:p>
        </w:tc>
        <w:tc>
          <w:tcPr>
            <w:tcW w:w="924" w:type="pct"/>
            <w:vAlign w:val="center"/>
          </w:tcPr>
          <w:p w:rsidR="00BC6636" w:rsidRPr="00BC6636" w:rsidRDefault="00BC6636" w:rsidP="002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636">
              <w:rPr>
                <w:rFonts w:ascii="Times New Roman" w:hAnsi="Times New Roman" w:cs="Times New Roman"/>
                <w:b/>
                <w:sz w:val="24"/>
                <w:szCs w:val="28"/>
              </w:rPr>
              <w:t>2017 год</w:t>
            </w:r>
          </w:p>
        </w:tc>
        <w:tc>
          <w:tcPr>
            <w:tcW w:w="924" w:type="pct"/>
            <w:vAlign w:val="center"/>
          </w:tcPr>
          <w:p w:rsidR="00BC6636" w:rsidRPr="00BC6636" w:rsidRDefault="00BC6636" w:rsidP="002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636">
              <w:rPr>
                <w:rFonts w:ascii="Times New Roman" w:hAnsi="Times New Roman" w:cs="Times New Roman"/>
                <w:b/>
                <w:sz w:val="24"/>
                <w:szCs w:val="28"/>
              </w:rPr>
              <w:t>2018 год</w:t>
            </w:r>
          </w:p>
        </w:tc>
        <w:tc>
          <w:tcPr>
            <w:tcW w:w="924" w:type="pct"/>
            <w:vAlign w:val="center"/>
          </w:tcPr>
          <w:p w:rsidR="00BC6636" w:rsidRPr="00BC6636" w:rsidRDefault="00BC6636" w:rsidP="0027464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C6636">
              <w:rPr>
                <w:rFonts w:ascii="Times New Roman" w:hAnsi="Times New Roman" w:cs="Times New Roman"/>
                <w:b/>
                <w:sz w:val="24"/>
                <w:szCs w:val="28"/>
              </w:rPr>
              <w:t>2019 год</w:t>
            </w:r>
          </w:p>
        </w:tc>
      </w:tr>
      <w:tr w:rsidR="00BC6636" w:rsidRPr="00555500" w:rsidTr="00BC6636">
        <w:tc>
          <w:tcPr>
            <w:tcW w:w="2228" w:type="pct"/>
            <w:vAlign w:val="center"/>
          </w:tcPr>
          <w:p w:rsidR="00BC6636" w:rsidRPr="00555500" w:rsidRDefault="00BC6636" w:rsidP="002746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 xml:space="preserve">Посев кормовых полей, количество, шт./ площадь, </w:t>
            </w:r>
            <w:proofErr w:type="gramStart"/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га</w:t>
            </w:r>
            <w:proofErr w:type="gramEnd"/>
          </w:p>
        </w:tc>
        <w:tc>
          <w:tcPr>
            <w:tcW w:w="924" w:type="pct"/>
            <w:vAlign w:val="center"/>
          </w:tcPr>
          <w:p w:rsidR="00BC6636" w:rsidRPr="00555500" w:rsidRDefault="00BC6636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588/930,9</w:t>
            </w:r>
          </w:p>
        </w:tc>
        <w:tc>
          <w:tcPr>
            <w:tcW w:w="924" w:type="pct"/>
            <w:vAlign w:val="center"/>
          </w:tcPr>
          <w:p w:rsidR="00BC6636" w:rsidRPr="00555500" w:rsidRDefault="00BC6636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609/979,3</w:t>
            </w:r>
          </w:p>
        </w:tc>
        <w:tc>
          <w:tcPr>
            <w:tcW w:w="924" w:type="pct"/>
            <w:vAlign w:val="center"/>
          </w:tcPr>
          <w:p w:rsidR="00BC6636" w:rsidRPr="00555500" w:rsidRDefault="00BC6636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653/1052,0</w:t>
            </w:r>
          </w:p>
        </w:tc>
      </w:tr>
      <w:tr w:rsidR="00BC6636" w:rsidRPr="00555500" w:rsidTr="00BC6636">
        <w:tc>
          <w:tcPr>
            <w:tcW w:w="2228" w:type="pct"/>
            <w:vAlign w:val="center"/>
          </w:tcPr>
          <w:p w:rsidR="00BC6636" w:rsidRPr="00555500" w:rsidRDefault="00BC6636" w:rsidP="002746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обустроенных </w:t>
            </w: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солонцов, шт.</w:t>
            </w:r>
          </w:p>
        </w:tc>
        <w:tc>
          <w:tcPr>
            <w:tcW w:w="924" w:type="pct"/>
            <w:vAlign w:val="center"/>
          </w:tcPr>
          <w:p w:rsidR="00BC6636" w:rsidRPr="00555500" w:rsidRDefault="00BC6636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2635</w:t>
            </w:r>
          </w:p>
        </w:tc>
        <w:tc>
          <w:tcPr>
            <w:tcW w:w="924" w:type="pct"/>
            <w:vAlign w:val="center"/>
          </w:tcPr>
          <w:p w:rsidR="00BC6636" w:rsidRPr="00555500" w:rsidRDefault="00BC6636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2631</w:t>
            </w:r>
          </w:p>
        </w:tc>
        <w:tc>
          <w:tcPr>
            <w:tcW w:w="924" w:type="pct"/>
            <w:vAlign w:val="center"/>
          </w:tcPr>
          <w:p w:rsidR="00BC6636" w:rsidRPr="00555500" w:rsidRDefault="00BC6636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2683</w:t>
            </w:r>
          </w:p>
        </w:tc>
      </w:tr>
      <w:tr w:rsidR="00BC6636" w:rsidRPr="00555500" w:rsidTr="00BC6636">
        <w:tc>
          <w:tcPr>
            <w:tcW w:w="2228" w:type="pct"/>
            <w:vAlign w:val="center"/>
          </w:tcPr>
          <w:p w:rsidR="00BC6636" w:rsidRPr="00555500" w:rsidRDefault="00BC6636" w:rsidP="002746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выложенных минеральных кормов (</w:t>
            </w: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соли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, тонн</w:t>
            </w:r>
          </w:p>
        </w:tc>
        <w:tc>
          <w:tcPr>
            <w:tcW w:w="924" w:type="pct"/>
            <w:vAlign w:val="center"/>
          </w:tcPr>
          <w:p w:rsidR="00BC6636" w:rsidRPr="00555500" w:rsidRDefault="00BC6636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37,19</w:t>
            </w:r>
          </w:p>
        </w:tc>
        <w:tc>
          <w:tcPr>
            <w:tcW w:w="924" w:type="pct"/>
            <w:vAlign w:val="center"/>
          </w:tcPr>
          <w:p w:rsidR="00BC6636" w:rsidRPr="00555500" w:rsidRDefault="00BC6636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38,31</w:t>
            </w:r>
          </w:p>
        </w:tc>
        <w:tc>
          <w:tcPr>
            <w:tcW w:w="924" w:type="pct"/>
            <w:vAlign w:val="center"/>
          </w:tcPr>
          <w:p w:rsidR="00BC6636" w:rsidRPr="00555500" w:rsidRDefault="00BC6636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25,46</w:t>
            </w:r>
          </w:p>
        </w:tc>
      </w:tr>
      <w:tr w:rsidR="00BC6636" w:rsidRPr="00555500" w:rsidTr="00BC6636">
        <w:tc>
          <w:tcPr>
            <w:tcW w:w="2228" w:type="pct"/>
            <w:vAlign w:val="center"/>
          </w:tcPr>
          <w:p w:rsidR="00BC6636" w:rsidRPr="00555500" w:rsidRDefault="00BC6636" w:rsidP="002746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Количество подкормочных площадок, шт.</w:t>
            </w:r>
          </w:p>
        </w:tc>
        <w:tc>
          <w:tcPr>
            <w:tcW w:w="924" w:type="pct"/>
            <w:vAlign w:val="center"/>
          </w:tcPr>
          <w:p w:rsidR="00BC6636" w:rsidRPr="00555500" w:rsidRDefault="00BC6636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244</w:t>
            </w:r>
          </w:p>
        </w:tc>
        <w:tc>
          <w:tcPr>
            <w:tcW w:w="924" w:type="pct"/>
            <w:vAlign w:val="center"/>
          </w:tcPr>
          <w:p w:rsidR="00BC6636" w:rsidRPr="00555500" w:rsidRDefault="00BC6636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247</w:t>
            </w:r>
          </w:p>
        </w:tc>
        <w:tc>
          <w:tcPr>
            <w:tcW w:w="924" w:type="pct"/>
            <w:vAlign w:val="center"/>
          </w:tcPr>
          <w:p w:rsidR="00BC6636" w:rsidRPr="00555500" w:rsidRDefault="00BC6636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255</w:t>
            </w:r>
          </w:p>
        </w:tc>
      </w:tr>
      <w:tr w:rsidR="00BC6636" w:rsidRPr="00555500" w:rsidTr="00BC6636">
        <w:tc>
          <w:tcPr>
            <w:tcW w:w="2228" w:type="pct"/>
            <w:vAlign w:val="center"/>
          </w:tcPr>
          <w:p w:rsidR="00BC6636" w:rsidRPr="00555500" w:rsidRDefault="00BC6636" w:rsidP="002746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выложенных</w:t>
            </w: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 xml:space="preserve"> кормов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(зерно, горох,  корнеплоды и т.д.)</w:t>
            </w: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, тонн</w:t>
            </w:r>
          </w:p>
        </w:tc>
        <w:tc>
          <w:tcPr>
            <w:tcW w:w="924" w:type="pct"/>
            <w:vAlign w:val="center"/>
          </w:tcPr>
          <w:p w:rsidR="00BC6636" w:rsidRPr="00555500" w:rsidRDefault="00BC6636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3045,8</w:t>
            </w:r>
          </w:p>
        </w:tc>
        <w:tc>
          <w:tcPr>
            <w:tcW w:w="924" w:type="pct"/>
            <w:vAlign w:val="center"/>
          </w:tcPr>
          <w:p w:rsidR="00BC6636" w:rsidRPr="00555500" w:rsidRDefault="00BC6636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1696,33</w:t>
            </w:r>
          </w:p>
        </w:tc>
        <w:tc>
          <w:tcPr>
            <w:tcW w:w="924" w:type="pct"/>
            <w:vAlign w:val="center"/>
          </w:tcPr>
          <w:p w:rsidR="00BC6636" w:rsidRPr="00555500" w:rsidRDefault="00BC6636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5500">
              <w:rPr>
                <w:rFonts w:ascii="Times New Roman" w:hAnsi="Times New Roman" w:cs="Times New Roman"/>
                <w:sz w:val="24"/>
                <w:szCs w:val="28"/>
              </w:rPr>
              <w:t>2331,8</w:t>
            </w:r>
          </w:p>
        </w:tc>
      </w:tr>
    </w:tbl>
    <w:p w:rsidR="00BC6636" w:rsidRDefault="00BC6636" w:rsidP="0046601C">
      <w:pPr>
        <w:spacing w:before="200" w:after="0"/>
        <w:jc w:val="center"/>
        <w:rPr>
          <w:rFonts w:ascii="Times New Roman" w:hAnsi="Times New Roman"/>
          <w:i/>
          <w:sz w:val="28"/>
          <w:szCs w:val="28"/>
        </w:rPr>
      </w:pPr>
    </w:p>
    <w:p w:rsidR="00A131DF" w:rsidRPr="00197C67" w:rsidRDefault="00A131DF" w:rsidP="0046601C">
      <w:pPr>
        <w:spacing w:before="200" w:after="0"/>
        <w:jc w:val="center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 xml:space="preserve">Установление </w:t>
      </w:r>
      <w:r w:rsidR="00865B2B" w:rsidRPr="00197C67">
        <w:rPr>
          <w:rFonts w:ascii="Times New Roman" w:hAnsi="Times New Roman"/>
          <w:i/>
          <w:sz w:val="28"/>
          <w:szCs w:val="28"/>
        </w:rPr>
        <w:t>ограничений и запретов</w:t>
      </w:r>
      <w:r w:rsidR="0046601C" w:rsidRPr="00197C67">
        <w:rPr>
          <w:rFonts w:ascii="Times New Roman" w:hAnsi="Times New Roman"/>
          <w:i/>
          <w:sz w:val="28"/>
          <w:szCs w:val="28"/>
        </w:rPr>
        <w:t xml:space="preserve"> </w:t>
      </w:r>
      <w:r w:rsidRPr="00197C67">
        <w:rPr>
          <w:rFonts w:ascii="Times New Roman" w:hAnsi="Times New Roman"/>
          <w:i/>
          <w:sz w:val="28"/>
          <w:szCs w:val="28"/>
        </w:rPr>
        <w:t>на использование объектов животного мира</w:t>
      </w:r>
    </w:p>
    <w:p w:rsidR="0045023A" w:rsidRPr="00197C67" w:rsidRDefault="00A131DF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Указом Президента Удмуртской Республики от 20 сентября 2012 г</w:t>
      </w:r>
      <w:r w:rsidR="00865B2B" w:rsidRPr="00197C67">
        <w:rPr>
          <w:rFonts w:ascii="Times New Roman" w:hAnsi="Times New Roman" w:cs="Times New Roman"/>
          <w:sz w:val="28"/>
          <w:szCs w:val="28"/>
        </w:rPr>
        <w:t>ода</w:t>
      </w:r>
      <w:r w:rsidR="00D3453A" w:rsidRPr="00197C67">
        <w:rPr>
          <w:rFonts w:ascii="Times New Roman" w:hAnsi="Times New Roman" w:cs="Times New Roman"/>
          <w:sz w:val="28"/>
          <w:szCs w:val="28"/>
        </w:rPr>
        <w:br/>
      </w:r>
      <w:r w:rsidRPr="00197C67">
        <w:rPr>
          <w:rFonts w:ascii="Times New Roman" w:hAnsi="Times New Roman" w:cs="Times New Roman"/>
          <w:sz w:val="28"/>
          <w:szCs w:val="28"/>
        </w:rPr>
        <w:t>№</w:t>
      </w:r>
      <w:r w:rsidR="0086447B" w:rsidRPr="00197C67">
        <w:rPr>
          <w:rFonts w:ascii="Times New Roman" w:hAnsi="Times New Roman" w:cs="Times New Roman"/>
          <w:sz w:val="28"/>
          <w:szCs w:val="28"/>
        </w:rPr>
        <w:t xml:space="preserve"> </w:t>
      </w:r>
      <w:r w:rsidRPr="00197C67">
        <w:rPr>
          <w:rFonts w:ascii="Times New Roman" w:hAnsi="Times New Roman" w:cs="Times New Roman"/>
          <w:sz w:val="28"/>
          <w:szCs w:val="28"/>
        </w:rPr>
        <w:t>164 «Виды разрешенной охоты и параметры осуществления охоты в охотничьих угодьях на территории Удмуртской Республики, за исключением объектов животного мира, находящихся на особо охраняемых природных терр</w:t>
      </w:r>
      <w:r w:rsidR="0086447B" w:rsidRPr="00197C67">
        <w:rPr>
          <w:rFonts w:ascii="Times New Roman" w:hAnsi="Times New Roman" w:cs="Times New Roman"/>
          <w:sz w:val="28"/>
          <w:szCs w:val="28"/>
        </w:rPr>
        <w:t xml:space="preserve">иториях федерального значения» </w:t>
      </w:r>
      <w:r w:rsidRPr="00197C67">
        <w:rPr>
          <w:rFonts w:ascii="Times New Roman" w:hAnsi="Times New Roman" w:cs="Times New Roman"/>
          <w:sz w:val="28"/>
          <w:szCs w:val="28"/>
        </w:rPr>
        <w:t>определены конкретные сроки охоты весенней охоты на пернатую дичь и охоты на лося</w:t>
      </w:r>
      <w:r w:rsidR="00200F9F" w:rsidRPr="00197C67">
        <w:rPr>
          <w:rFonts w:ascii="Times New Roman" w:hAnsi="Times New Roman" w:cs="Times New Roman"/>
          <w:sz w:val="28"/>
          <w:szCs w:val="28"/>
        </w:rPr>
        <w:t>.</w:t>
      </w:r>
      <w:r w:rsidRPr="0019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3A" w:rsidRPr="00197C67" w:rsidRDefault="0045023A" w:rsidP="002F7278">
      <w:pPr>
        <w:pStyle w:val="ConsPlusNormal"/>
        <w:spacing w:line="276" w:lineRule="auto"/>
        <w:ind w:firstLine="709"/>
        <w:jc w:val="both"/>
      </w:pPr>
      <w:r w:rsidRPr="00197C67">
        <w:t>Постановление</w:t>
      </w:r>
      <w:r w:rsidR="00826E68" w:rsidRPr="00197C67">
        <w:t>м</w:t>
      </w:r>
      <w:r w:rsidRPr="00197C67">
        <w:t xml:space="preserve"> Правительства Удмуртской Республики от 6 февраля 2012</w:t>
      </w:r>
      <w:r w:rsidR="0086447B" w:rsidRPr="00197C67">
        <w:br/>
      </w:r>
      <w:r w:rsidRPr="00197C67">
        <w:t xml:space="preserve">№ 37 «Об ограничении охоты на территории Ярского района Удмуртской Республики» в целях сохранения мест отдыха водоплавающих и околоводных птиц </w:t>
      </w:r>
      <w:r w:rsidRPr="00197C67">
        <w:lastRenderedPageBreak/>
        <w:t>в период весенней миграции на территории Ярского района Удмуртской Республики в пойме реки Чепца введен запрет охоты в весенний период.</w:t>
      </w:r>
    </w:p>
    <w:p w:rsidR="0045023A" w:rsidRPr="00197C67" w:rsidRDefault="0045023A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C67">
        <w:rPr>
          <w:rFonts w:ascii="Times New Roman" w:hAnsi="Times New Roman" w:cs="Times New Roman"/>
          <w:sz w:val="28"/>
          <w:szCs w:val="28"/>
        </w:rPr>
        <w:t>Постановлением Правительства Удмуртской Республики от 5 августа</w:t>
      </w:r>
      <w:r w:rsidRPr="00197C67">
        <w:rPr>
          <w:rFonts w:ascii="Times New Roman" w:hAnsi="Times New Roman" w:cs="Times New Roman"/>
          <w:sz w:val="28"/>
          <w:szCs w:val="28"/>
        </w:rPr>
        <w:br/>
        <w:t>2013 года №</w:t>
      </w:r>
      <w:r w:rsidR="00624E60" w:rsidRPr="00197C67">
        <w:rPr>
          <w:rFonts w:ascii="Times New Roman" w:hAnsi="Times New Roman" w:cs="Times New Roman"/>
          <w:sz w:val="28"/>
          <w:szCs w:val="28"/>
        </w:rPr>
        <w:t xml:space="preserve"> </w:t>
      </w:r>
      <w:r w:rsidRPr="00197C67">
        <w:rPr>
          <w:rFonts w:ascii="Times New Roman" w:hAnsi="Times New Roman" w:cs="Times New Roman"/>
          <w:sz w:val="28"/>
          <w:szCs w:val="28"/>
        </w:rPr>
        <w:t>352 «О введении ограничений и запретов на использование объектов животного мира в целях их охраны и воспроизводства на территории Удмуртской Республики, за исключением объектов животного мира, находящихся на особо охраняемых природных территориях федерального значения» сокращены сроки охоты на пернатую дичь и пушны</w:t>
      </w:r>
      <w:r w:rsidR="00624E60" w:rsidRPr="00197C67">
        <w:rPr>
          <w:rFonts w:ascii="Times New Roman" w:hAnsi="Times New Roman" w:cs="Times New Roman"/>
          <w:sz w:val="28"/>
          <w:szCs w:val="28"/>
        </w:rPr>
        <w:t>х</w:t>
      </w:r>
      <w:r w:rsidRPr="00197C67">
        <w:rPr>
          <w:rFonts w:ascii="Times New Roman" w:hAnsi="Times New Roman" w:cs="Times New Roman"/>
          <w:sz w:val="28"/>
          <w:szCs w:val="28"/>
        </w:rPr>
        <w:t xml:space="preserve"> зверей, запрещена охота на бурого медведя на искусственных привадах</w:t>
      </w:r>
      <w:proofErr w:type="gramEnd"/>
      <w:r w:rsidRPr="00197C67">
        <w:rPr>
          <w:rFonts w:ascii="Times New Roman" w:hAnsi="Times New Roman" w:cs="Times New Roman"/>
          <w:sz w:val="28"/>
          <w:szCs w:val="28"/>
        </w:rPr>
        <w:t xml:space="preserve"> животного происхождения.</w:t>
      </w:r>
    </w:p>
    <w:p w:rsidR="008E38DB" w:rsidRPr="00197C67" w:rsidRDefault="008E38DB" w:rsidP="002F72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01C" w:rsidRPr="00197C67" w:rsidRDefault="009C086B" w:rsidP="008E38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Нормирование в области использования</w:t>
      </w:r>
      <w:r w:rsidR="0046601C" w:rsidRPr="00197C67">
        <w:rPr>
          <w:rFonts w:ascii="Times New Roman" w:hAnsi="Times New Roman"/>
          <w:i/>
          <w:sz w:val="28"/>
          <w:szCs w:val="28"/>
        </w:rPr>
        <w:t xml:space="preserve"> </w:t>
      </w:r>
      <w:r w:rsidRPr="00197C67">
        <w:rPr>
          <w:rFonts w:ascii="Times New Roman" w:hAnsi="Times New Roman" w:cs="Times New Roman"/>
          <w:i/>
          <w:sz w:val="28"/>
          <w:szCs w:val="28"/>
        </w:rPr>
        <w:t>и охраны животного мира</w:t>
      </w:r>
    </w:p>
    <w:p w:rsidR="009C086B" w:rsidRPr="00197C67" w:rsidRDefault="009C086B" w:rsidP="004660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i/>
          <w:sz w:val="28"/>
          <w:szCs w:val="28"/>
        </w:rPr>
        <w:t>и среды его обитания</w:t>
      </w:r>
    </w:p>
    <w:p w:rsidR="00CE28A4" w:rsidRPr="00197C67" w:rsidRDefault="009C086B" w:rsidP="002F7278">
      <w:pPr>
        <w:spacing w:after="0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Нормирование в области использования и охраны животного мира и среды его обитания заключается</w:t>
      </w:r>
      <w:r w:rsidR="00CE28A4" w:rsidRPr="00197C67">
        <w:rPr>
          <w:rFonts w:ascii="Times New Roman" w:hAnsi="Times New Roman" w:cs="Times New Roman"/>
          <w:sz w:val="28"/>
          <w:szCs w:val="28"/>
        </w:rPr>
        <w:t>:</w:t>
      </w:r>
      <w:r w:rsidR="00F52F61" w:rsidRPr="00197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A4" w:rsidRPr="00197C67" w:rsidRDefault="009C086B" w:rsidP="002F727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в установлении</w:t>
      </w:r>
      <w:r w:rsidR="00CE28A4" w:rsidRPr="00197C67">
        <w:rPr>
          <w:rFonts w:ascii="Times New Roman" w:hAnsi="Times New Roman"/>
          <w:sz w:val="28"/>
          <w:szCs w:val="28"/>
        </w:rPr>
        <w:t xml:space="preserve"> </w:t>
      </w:r>
      <w:r w:rsidRPr="00197C67">
        <w:rPr>
          <w:rFonts w:ascii="Times New Roman" w:hAnsi="Times New Roman"/>
          <w:sz w:val="28"/>
          <w:szCs w:val="28"/>
        </w:rPr>
        <w:t>лимитов</w:t>
      </w:r>
      <w:r w:rsidR="00CE28A4" w:rsidRPr="00197C67">
        <w:rPr>
          <w:rFonts w:ascii="Times New Roman" w:hAnsi="Times New Roman"/>
          <w:sz w:val="28"/>
          <w:szCs w:val="28"/>
        </w:rPr>
        <w:t xml:space="preserve"> </w:t>
      </w:r>
      <w:r w:rsidR="007B6E20" w:rsidRPr="00197C67">
        <w:rPr>
          <w:rFonts w:ascii="Times New Roman" w:hAnsi="Times New Roman"/>
          <w:sz w:val="28"/>
          <w:szCs w:val="28"/>
        </w:rPr>
        <w:t xml:space="preserve">и </w:t>
      </w:r>
      <w:r w:rsidR="00CE28A4" w:rsidRPr="00197C67">
        <w:rPr>
          <w:rFonts w:ascii="Times New Roman" w:hAnsi="Times New Roman"/>
          <w:sz w:val="28"/>
          <w:szCs w:val="28"/>
        </w:rPr>
        <w:t xml:space="preserve">квот </w:t>
      </w:r>
      <w:r w:rsidR="007B6E20" w:rsidRPr="00197C67">
        <w:rPr>
          <w:rFonts w:ascii="Times New Roman" w:hAnsi="Times New Roman"/>
          <w:sz w:val="28"/>
          <w:szCs w:val="28"/>
        </w:rPr>
        <w:t>добычи</w:t>
      </w:r>
      <w:r w:rsidR="00CE28A4" w:rsidRPr="00197C67">
        <w:rPr>
          <w:rFonts w:ascii="Times New Roman" w:hAnsi="Times New Roman"/>
          <w:sz w:val="28"/>
          <w:szCs w:val="28"/>
        </w:rPr>
        <w:t xml:space="preserve"> лося, бурого медведя, рыси, барсука и выдры в пределах нормативов допустимого изъятия охотничьих ресурсов; </w:t>
      </w:r>
    </w:p>
    <w:p w:rsidR="007B6E20" w:rsidRPr="00197C67" w:rsidRDefault="00CE28A4" w:rsidP="002F727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в установлении норм допустимой добычи кабана</w:t>
      </w:r>
      <w:r w:rsidR="005524CD" w:rsidRPr="00197C67">
        <w:rPr>
          <w:rFonts w:ascii="Times New Roman" w:hAnsi="Times New Roman"/>
          <w:sz w:val="28"/>
          <w:szCs w:val="28"/>
        </w:rPr>
        <w:t xml:space="preserve">, </w:t>
      </w:r>
      <w:r w:rsidR="007B6E20" w:rsidRPr="00197C67">
        <w:rPr>
          <w:rFonts w:ascii="Times New Roman" w:hAnsi="Times New Roman"/>
          <w:sz w:val="28"/>
          <w:szCs w:val="28"/>
        </w:rPr>
        <w:t xml:space="preserve">пушных зверей и пернатой дичи </w:t>
      </w:r>
      <w:r w:rsidRPr="00197C67">
        <w:rPr>
          <w:rFonts w:ascii="Times New Roman" w:hAnsi="Times New Roman"/>
          <w:sz w:val="28"/>
          <w:szCs w:val="28"/>
        </w:rPr>
        <w:t>на территории Удмуртской Республики</w:t>
      </w:r>
      <w:r w:rsidR="007B6E20" w:rsidRPr="00197C67">
        <w:rPr>
          <w:rFonts w:ascii="Times New Roman" w:hAnsi="Times New Roman"/>
          <w:sz w:val="28"/>
          <w:szCs w:val="28"/>
        </w:rPr>
        <w:t>;</w:t>
      </w:r>
    </w:p>
    <w:p w:rsidR="00CE28A4" w:rsidRPr="00197C67" w:rsidRDefault="007B6E20" w:rsidP="002F7278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в установлении норм пропускной способности охотничьих угодий Удмуртской Республики, за исключением особо охраняемых природных территорий федерального значения и государственных охотничьих заказников Удмуртской Республики, при осуществлении любительской и спортивной охоты на период весенней охоты</w:t>
      </w:r>
      <w:r w:rsidR="005524CD" w:rsidRPr="00197C67">
        <w:rPr>
          <w:rFonts w:ascii="Times New Roman" w:hAnsi="Times New Roman"/>
          <w:sz w:val="28"/>
          <w:szCs w:val="28"/>
        </w:rPr>
        <w:t>.</w:t>
      </w:r>
    </w:p>
    <w:p w:rsidR="008E38DB" w:rsidRPr="00197C67" w:rsidRDefault="008E38DB" w:rsidP="008E38DB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767DFF" w:rsidRPr="00197C67" w:rsidRDefault="00CA4A20" w:rsidP="0046601C">
      <w:pPr>
        <w:pStyle w:val="ab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7C67">
        <w:rPr>
          <w:rFonts w:ascii="Times New Roman" w:hAnsi="Times New Roman" w:cs="Times New Roman"/>
          <w:i/>
          <w:sz w:val="28"/>
          <w:szCs w:val="28"/>
        </w:rPr>
        <w:t>Защита охотничьих ресурсов от болезней</w:t>
      </w:r>
    </w:p>
    <w:p w:rsidR="00BC6636" w:rsidRPr="00197C67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 xml:space="preserve">Для возможности оперативного принятия решений по использованию и сохранению охотничьих ресурсов проводится мониторинг заболеваний диких животных. </w:t>
      </w:r>
    </w:p>
    <w:p w:rsidR="00BC6636" w:rsidRPr="00197C67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C67">
        <w:rPr>
          <w:rFonts w:ascii="Times New Roman" w:hAnsi="Times New Roman" w:cs="Times New Roman"/>
          <w:sz w:val="28"/>
          <w:szCs w:val="28"/>
        </w:rPr>
        <w:t>В 2015 году зарегистрировано 125 случаев заболевания бешенством диких</w:t>
      </w:r>
      <w:r w:rsidRPr="00197C67">
        <w:rPr>
          <w:rFonts w:ascii="Times New Roman" w:hAnsi="Times New Roman" w:cs="Times New Roman"/>
          <w:sz w:val="28"/>
          <w:szCs w:val="28"/>
        </w:rPr>
        <w:br/>
        <w:t xml:space="preserve">(лисицы, енотовидные собаки, куницы, лось, рысь, барсук, хорь, летучая мышь) и домашних животных (кошки, собаки, крупный рогатый скот, мелкий рогатый скот). </w:t>
      </w:r>
      <w:proofErr w:type="gramEnd"/>
    </w:p>
    <w:p w:rsidR="00BC6636" w:rsidRPr="00197C67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>В 2016 году зарегистрировано 116 случаев заболевания бешенством (лисицы – 62 случая, енотовидные собаки – 9, лоси – 5, барсуки – 2, собаки – 11 кошки – 15, КРС – 10, МРС – 1, свинья – 1).</w:t>
      </w:r>
    </w:p>
    <w:p w:rsidR="00BC6636" w:rsidRPr="00CA6C26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 xml:space="preserve">В 2017 году согласно </w:t>
      </w:r>
      <w:r w:rsidRPr="00CA6C26">
        <w:rPr>
          <w:rFonts w:ascii="Times New Roman" w:hAnsi="Times New Roman" w:cs="Times New Roman"/>
          <w:sz w:val="28"/>
          <w:szCs w:val="28"/>
        </w:rPr>
        <w:t>официальным данным Главного управления ветеринарии было зарегистрировано 67 случаев заболевания бешенством диких и домашних животных.</w:t>
      </w:r>
    </w:p>
    <w:p w:rsidR="00BC6636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26">
        <w:rPr>
          <w:rFonts w:ascii="Times New Roman" w:hAnsi="Times New Roman" w:cs="Times New Roman"/>
          <w:sz w:val="28"/>
          <w:szCs w:val="28"/>
        </w:rPr>
        <w:lastRenderedPageBreak/>
        <w:t>В 2018 году согласно официальным данным Главного управления ветеринарии было зарегистрировано 26 случаев заболевания бешенством, в том числе 18 случаев</w:t>
      </w:r>
      <w:r>
        <w:rPr>
          <w:rFonts w:ascii="Times New Roman" w:hAnsi="Times New Roman" w:cs="Times New Roman"/>
          <w:sz w:val="28"/>
          <w:szCs w:val="28"/>
        </w:rPr>
        <w:t xml:space="preserve"> заболевания</w:t>
      </w:r>
      <w:r w:rsidRPr="00CA6C26">
        <w:rPr>
          <w:rFonts w:ascii="Times New Roman" w:hAnsi="Times New Roman" w:cs="Times New Roman"/>
          <w:sz w:val="28"/>
          <w:szCs w:val="28"/>
        </w:rPr>
        <w:t xml:space="preserve"> диких и 8 случаев домашних животных.</w:t>
      </w:r>
    </w:p>
    <w:p w:rsidR="00BC6636" w:rsidRPr="00CA6C26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на территории Удмуртской Республики зарегистрировано 49 случаев бешенства, в том числе 23 случая заболевания среди диких и 26 случаев домашних животных.</w:t>
      </w:r>
    </w:p>
    <w:p w:rsidR="00BC6636" w:rsidRPr="00197C67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C26">
        <w:rPr>
          <w:rFonts w:ascii="Times New Roman" w:hAnsi="Times New Roman" w:cs="Times New Roman"/>
          <w:sz w:val="28"/>
          <w:szCs w:val="28"/>
        </w:rPr>
        <w:t>В целях предупреждения распространения</w:t>
      </w:r>
      <w:r w:rsidRPr="00197C67">
        <w:rPr>
          <w:rFonts w:ascii="Times New Roman" w:hAnsi="Times New Roman" w:cs="Times New Roman"/>
          <w:sz w:val="28"/>
          <w:szCs w:val="28"/>
        </w:rPr>
        <w:t xml:space="preserve"> заболевания бешенством, а также ликвидации природных очагов бешенства на территории охотничьих угодий Удмуртской Республики ежегодно проводятся мероприятия по регулированию численности лисицы и волка. Кроме того, сотрудниками Минприроды УР совместно с </w:t>
      </w:r>
      <w:proofErr w:type="spellStart"/>
      <w:r w:rsidRPr="00197C67">
        <w:rPr>
          <w:rFonts w:ascii="Times New Roman" w:hAnsi="Times New Roman" w:cs="Times New Roman"/>
          <w:sz w:val="28"/>
          <w:szCs w:val="28"/>
        </w:rPr>
        <w:t>охотпользователями</w:t>
      </w:r>
      <w:proofErr w:type="spellEnd"/>
      <w:r w:rsidRPr="00197C67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и Главным управлением ветеринарии Удмуртской Республики</w:t>
      </w:r>
      <w:r w:rsidRPr="00197C67">
        <w:rPr>
          <w:rFonts w:ascii="Times New Roman" w:hAnsi="Times New Roman" w:cs="Times New Roman"/>
          <w:sz w:val="28"/>
          <w:szCs w:val="28"/>
        </w:rPr>
        <w:t xml:space="preserve"> в целях иммунизации диких плотояд</w:t>
      </w:r>
      <w:r>
        <w:rPr>
          <w:rFonts w:ascii="Times New Roman" w:hAnsi="Times New Roman" w:cs="Times New Roman"/>
          <w:sz w:val="28"/>
          <w:szCs w:val="28"/>
        </w:rPr>
        <w:t>ных животных регулярно выкладывается оральная вакцина</w:t>
      </w:r>
      <w:r w:rsidRPr="00197C67">
        <w:rPr>
          <w:rFonts w:ascii="Times New Roman" w:hAnsi="Times New Roman" w:cs="Times New Roman"/>
          <w:sz w:val="28"/>
          <w:szCs w:val="28"/>
        </w:rPr>
        <w:t xml:space="preserve"> в охотничьих угодьях</w:t>
      </w:r>
      <w:r>
        <w:rPr>
          <w:rFonts w:ascii="Times New Roman" w:hAnsi="Times New Roman" w:cs="Times New Roman"/>
          <w:sz w:val="28"/>
          <w:szCs w:val="28"/>
        </w:rPr>
        <w:t xml:space="preserve"> (в 2018 году выложено 300 тыс. доз вакцины</w:t>
      </w:r>
      <w:r w:rsidR="00527E44">
        <w:rPr>
          <w:rFonts w:ascii="Times New Roman" w:hAnsi="Times New Roman" w:cs="Times New Roman"/>
          <w:sz w:val="28"/>
          <w:szCs w:val="28"/>
        </w:rPr>
        <w:t>, в 2019 году – 472 тыс. доз вакцины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C6636" w:rsidRPr="00197C67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C67">
        <w:rPr>
          <w:rFonts w:ascii="Times New Roman" w:hAnsi="Times New Roman" w:cs="Times New Roman"/>
          <w:sz w:val="28"/>
          <w:szCs w:val="28"/>
        </w:rPr>
        <w:t xml:space="preserve">В целях предотвращения возникновения и распространения африканской чумы свиней среди диких кабанов осуществляются мероприятия по мониторингу эпизоотической обстановки в охотничьих угодьях Удмуртской Республики (выявление павших кабанов, отбор проб от павших кабанов, отбор проб от добытых в процессе охоты кабанов). </w:t>
      </w:r>
      <w:proofErr w:type="gramEnd"/>
    </w:p>
    <w:p w:rsidR="00BC6636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C67">
        <w:rPr>
          <w:rFonts w:ascii="Times New Roman" w:hAnsi="Times New Roman" w:cs="Times New Roman"/>
          <w:sz w:val="28"/>
          <w:szCs w:val="28"/>
        </w:rPr>
        <w:t xml:space="preserve">В ходе указанных мероприятий в 2015 году от добытых при осуществлении охоты кабанов направлено на лабораторные исследования 382 пробы, от обнаруженных павших кабанов – 14 проб, при этом все результаты отрицательные. В 2016 году от добытых при осуществлении охоты кабанов направлено на </w:t>
      </w:r>
      <w:r w:rsidRPr="00F127BC">
        <w:rPr>
          <w:rFonts w:ascii="Times New Roman" w:hAnsi="Times New Roman" w:cs="Times New Roman"/>
          <w:sz w:val="28"/>
          <w:szCs w:val="28"/>
        </w:rPr>
        <w:t>лабораторные исследования 451 проба, от обнаруженных павших кабанов – 5 проб, при этом все результаты также отрицательные. В 2017 году от добытых при осуществлении охоты кабанов направлено на лабораторные исследования 523 пробы, от обнаруженных павших кабанов – 16 проб</w:t>
      </w:r>
      <w:r>
        <w:rPr>
          <w:rFonts w:ascii="Times New Roman" w:hAnsi="Times New Roman" w:cs="Times New Roman"/>
          <w:sz w:val="28"/>
          <w:szCs w:val="28"/>
        </w:rPr>
        <w:t>, все результаты отрицательные.</w:t>
      </w:r>
    </w:p>
    <w:p w:rsidR="00BC6636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BC">
        <w:rPr>
          <w:rFonts w:ascii="Times New Roman" w:hAnsi="Times New Roman" w:cs="Times New Roman"/>
          <w:sz w:val="28"/>
          <w:szCs w:val="28"/>
        </w:rPr>
        <w:t>В 2018 году от добытых при осуществлении охоты кабанов направлено на лабораторные исследования 1213 проб, от обнаруженных павших кабанов – 10 проб, все результаты отрицательные.</w:t>
      </w:r>
    </w:p>
    <w:p w:rsidR="00BC6636" w:rsidRPr="00197C67" w:rsidRDefault="00BC6636" w:rsidP="00BC6636">
      <w:pPr>
        <w:pStyle w:val="ab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B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27BC">
        <w:rPr>
          <w:rFonts w:ascii="Times New Roman" w:hAnsi="Times New Roman" w:cs="Times New Roman"/>
          <w:sz w:val="28"/>
          <w:szCs w:val="28"/>
        </w:rPr>
        <w:t xml:space="preserve"> году от добытых при осуществлении охоты кабанов направлено на лабораторные исследования 1</w:t>
      </w:r>
      <w:r w:rsidR="00527E44">
        <w:rPr>
          <w:rFonts w:ascii="Times New Roman" w:hAnsi="Times New Roman" w:cs="Times New Roman"/>
          <w:sz w:val="28"/>
          <w:szCs w:val="28"/>
        </w:rPr>
        <w:t>062</w:t>
      </w:r>
      <w:r w:rsidRPr="00F127BC">
        <w:rPr>
          <w:rFonts w:ascii="Times New Roman" w:hAnsi="Times New Roman" w:cs="Times New Roman"/>
          <w:sz w:val="28"/>
          <w:szCs w:val="28"/>
        </w:rPr>
        <w:t xml:space="preserve"> проб</w:t>
      </w:r>
      <w:r w:rsidR="00527E44">
        <w:rPr>
          <w:rFonts w:ascii="Times New Roman" w:hAnsi="Times New Roman" w:cs="Times New Roman"/>
          <w:sz w:val="28"/>
          <w:szCs w:val="28"/>
        </w:rPr>
        <w:t>ы</w:t>
      </w:r>
      <w:r w:rsidRPr="00F127BC">
        <w:rPr>
          <w:rFonts w:ascii="Times New Roman" w:hAnsi="Times New Roman" w:cs="Times New Roman"/>
          <w:sz w:val="28"/>
          <w:szCs w:val="28"/>
        </w:rPr>
        <w:t xml:space="preserve">, </w:t>
      </w:r>
      <w:r w:rsidR="00527E44">
        <w:rPr>
          <w:rFonts w:ascii="Times New Roman" w:hAnsi="Times New Roman" w:cs="Times New Roman"/>
          <w:sz w:val="28"/>
          <w:szCs w:val="28"/>
        </w:rPr>
        <w:t xml:space="preserve">1 проба </w:t>
      </w:r>
      <w:r w:rsidRPr="00F127BC">
        <w:rPr>
          <w:rFonts w:ascii="Times New Roman" w:hAnsi="Times New Roman" w:cs="Times New Roman"/>
          <w:sz w:val="28"/>
          <w:szCs w:val="28"/>
        </w:rPr>
        <w:t>от обнаруженн</w:t>
      </w:r>
      <w:r w:rsidR="00527E44">
        <w:rPr>
          <w:rFonts w:ascii="Times New Roman" w:hAnsi="Times New Roman" w:cs="Times New Roman"/>
          <w:sz w:val="28"/>
          <w:szCs w:val="28"/>
        </w:rPr>
        <w:t>ого павшего</w:t>
      </w:r>
      <w:r w:rsidRPr="00F127BC">
        <w:rPr>
          <w:rFonts w:ascii="Times New Roman" w:hAnsi="Times New Roman" w:cs="Times New Roman"/>
          <w:sz w:val="28"/>
          <w:szCs w:val="28"/>
        </w:rPr>
        <w:t xml:space="preserve"> кабан</w:t>
      </w:r>
      <w:r w:rsidR="00527E44">
        <w:rPr>
          <w:rFonts w:ascii="Times New Roman" w:hAnsi="Times New Roman" w:cs="Times New Roman"/>
          <w:sz w:val="28"/>
          <w:szCs w:val="28"/>
        </w:rPr>
        <w:t>а</w:t>
      </w:r>
      <w:r w:rsidRPr="00F127BC">
        <w:rPr>
          <w:rFonts w:ascii="Times New Roman" w:hAnsi="Times New Roman" w:cs="Times New Roman"/>
          <w:sz w:val="28"/>
          <w:szCs w:val="28"/>
        </w:rPr>
        <w:t>, все результаты отрицательные.</w:t>
      </w:r>
    </w:p>
    <w:p w:rsidR="00527E44" w:rsidRDefault="00527E44" w:rsidP="00527E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84F9D">
        <w:rPr>
          <w:rFonts w:ascii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возникновения и </w:t>
      </w:r>
      <w:r w:rsidRPr="00D84F9D">
        <w:rPr>
          <w:rFonts w:ascii="Times New Roman" w:hAnsi="Times New Roman" w:cs="Times New Roman"/>
          <w:sz w:val="28"/>
          <w:szCs w:val="28"/>
        </w:rPr>
        <w:t>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D0E">
        <w:rPr>
          <w:rFonts w:ascii="Times New Roman" w:hAnsi="Times New Roman" w:cs="Times New Roman"/>
          <w:sz w:val="28"/>
          <w:szCs w:val="28"/>
        </w:rPr>
        <w:t>высокопатогенного</w:t>
      </w:r>
      <w:proofErr w:type="spellEnd"/>
      <w:r w:rsidRPr="00C16D0E">
        <w:rPr>
          <w:rFonts w:ascii="Times New Roman" w:hAnsi="Times New Roman" w:cs="Times New Roman"/>
          <w:sz w:val="28"/>
          <w:szCs w:val="28"/>
        </w:rPr>
        <w:t xml:space="preserve"> гриппа птиц </w:t>
      </w:r>
      <w:r>
        <w:rPr>
          <w:rFonts w:ascii="Times New Roman" w:hAnsi="Times New Roman" w:cs="Times New Roman"/>
          <w:sz w:val="28"/>
          <w:szCs w:val="28"/>
        </w:rPr>
        <w:t xml:space="preserve">среди пернатой дичи в естественной среде сотрудниками Минприроды УР </w:t>
      </w:r>
      <w:r w:rsidRPr="00CB1CEC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регулярный </w:t>
      </w:r>
      <w:r w:rsidRPr="00CB1CEC">
        <w:rPr>
          <w:rFonts w:ascii="Times New Roman" w:hAnsi="Times New Roman" w:cs="Times New Roman"/>
          <w:sz w:val="28"/>
          <w:szCs w:val="28"/>
        </w:rPr>
        <w:t>мониторинг эпизоотической обстановки в охотничьих угодьях</w:t>
      </w:r>
      <w:r>
        <w:rPr>
          <w:rFonts w:ascii="Times New Roman" w:hAnsi="Times New Roman" w:cs="Times New Roman"/>
          <w:sz w:val="28"/>
          <w:szCs w:val="28"/>
        </w:rPr>
        <w:t xml:space="preserve">, который в первую очередь заключается </w:t>
      </w:r>
      <w:r w:rsidRPr="009427A0">
        <w:rPr>
          <w:rFonts w:ascii="Times New Roman" w:hAnsi="Times New Roman" w:cs="Times New Roman"/>
          <w:sz w:val="28"/>
          <w:szCs w:val="28"/>
        </w:rPr>
        <w:t>в регулярном обследовании охотничьих угодий на предмет</w:t>
      </w:r>
      <w:r w:rsidRPr="00CB1CEC">
        <w:rPr>
          <w:rFonts w:ascii="Times New Roman" w:hAnsi="Times New Roman" w:cs="Times New Roman"/>
          <w:sz w:val="28"/>
          <w:szCs w:val="28"/>
        </w:rPr>
        <w:t xml:space="preserve"> </w:t>
      </w:r>
      <w:r w:rsidRPr="009427A0">
        <w:rPr>
          <w:rFonts w:ascii="Times New Roman" w:hAnsi="Times New Roman" w:cs="Times New Roman"/>
          <w:sz w:val="28"/>
          <w:szCs w:val="28"/>
        </w:rPr>
        <w:t>выявления</w:t>
      </w:r>
      <w:r>
        <w:rPr>
          <w:rFonts w:ascii="Times New Roman" w:hAnsi="Times New Roman" w:cs="Times New Roman"/>
          <w:sz w:val="28"/>
          <w:szCs w:val="28"/>
        </w:rPr>
        <w:t xml:space="preserve"> трупов пернатой дичи.</w:t>
      </w:r>
    </w:p>
    <w:p w:rsidR="00BB1CF7" w:rsidRDefault="00527E44" w:rsidP="00527E44">
      <w:pPr>
        <w:pStyle w:val="ab"/>
        <w:spacing w:line="276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при возникновении необходимости Минприроды УР организуются мероприятия по обеспечению районных станций по борьбе с болезнями животных необходимым биологическим материалом.</w:t>
      </w:r>
    </w:p>
    <w:p w:rsidR="00BB1CF7" w:rsidRPr="00197C67" w:rsidRDefault="00BB1CF7" w:rsidP="002F7278">
      <w:pPr>
        <w:pStyle w:val="ab"/>
        <w:spacing w:line="276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8837D7" w:rsidRPr="00197C67" w:rsidRDefault="00305D49" w:rsidP="00385276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Предупреждение гибели охотничьих ресурсов</w:t>
      </w:r>
      <w:r w:rsidR="00385276" w:rsidRPr="00197C67">
        <w:rPr>
          <w:rFonts w:ascii="Times New Roman" w:hAnsi="Times New Roman"/>
          <w:i/>
          <w:sz w:val="28"/>
          <w:szCs w:val="28"/>
        </w:rPr>
        <w:t xml:space="preserve"> диких копытных животных</w:t>
      </w:r>
      <w:r w:rsidR="00385276" w:rsidRPr="00197C67">
        <w:t xml:space="preserve"> </w:t>
      </w:r>
      <w:r w:rsidR="00385276" w:rsidRPr="00197C67">
        <w:rPr>
          <w:rFonts w:ascii="Times New Roman" w:hAnsi="Times New Roman"/>
          <w:i/>
          <w:sz w:val="28"/>
          <w:szCs w:val="28"/>
        </w:rPr>
        <w:t>на автомобильных и железных дорогах</w:t>
      </w:r>
    </w:p>
    <w:p w:rsidR="00385276" w:rsidRPr="00197C67" w:rsidRDefault="00527E44" w:rsidP="003852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E44">
        <w:rPr>
          <w:rFonts w:ascii="Times New Roman" w:hAnsi="Times New Roman" w:cs="Times New Roman"/>
          <w:sz w:val="28"/>
          <w:szCs w:val="28"/>
        </w:rPr>
        <w:t>Ежегодно на автомобильных и железных дорогах Удмуртской Республики регистрируется более ста случаев гибели лосей в результате дорожно-транспортных происшествий. Только в 2019 году на дорогах поги</w:t>
      </w:r>
      <w:r>
        <w:rPr>
          <w:rFonts w:ascii="Times New Roman" w:hAnsi="Times New Roman" w:cs="Times New Roman"/>
          <w:sz w:val="28"/>
          <w:szCs w:val="28"/>
        </w:rPr>
        <w:t>бли 138 лосей. Наибольшее количество случаев</w:t>
      </w:r>
      <w:r w:rsidRPr="00527E44">
        <w:rPr>
          <w:rFonts w:ascii="Times New Roman" w:hAnsi="Times New Roman" w:cs="Times New Roman"/>
          <w:sz w:val="28"/>
          <w:szCs w:val="28"/>
        </w:rPr>
        <w:t xml:space="preserve"> зафиксирован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27E4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7E44">
        <w:rPr>
          <w:rFonts w:ascii="Times New Roman" w:hAnsi="Times New Roman" w:cs="Times New Roman"/>
          <w:sz w:val="28"/>
          <w:szCs w:val="28"/>
        </w:rPr>
        <w:t>Игринск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27E44">
        <w:rPr>
          <w:rFonts w:ascii="Times New Roman" w:hAnsi="Times New Roman" w:cs="Times New Roman"/>
          <w:sz w:val="28"/>
          <w:szCs w:val="28"/>
        </w:rPr>
        <w:t xml:space="preserve"> (26 особей), Воткинск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7E44">
        <w:rPr>
          <w:rFonts w:ascii="Times New Roman" w:hAnsi="Times New Roman" w:cs="Times New Roman"/>
          <w:sz w:val="28"/>
          <w:szCs w:val="28"/>
        </w:rPr>
        <w:t xml:space="preserve"> (16 особей), </w:t>
      </w:r>
      <w:proofErr w:type="spellStart"/>
      <w:r w:rsidRPr="00527E44">
        <w:rPr>
          <w:rFonts w:ascii="Times New Roman" w:hAnsi="Times New Roman" w:cs="Times New Roman"/>
          <w:sz w:val="28"/>
          <w:szCs w:val="28"/>
        </w:rPr>
        <w:t>Завьяловск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E44">
        <w:rPr>
          <w:rFonts w:ascii="Times New Roman" w:hAnsi="Times New Roman" w:cs="Times New Roman"/>
          <w:sz w:val="28"/>
          <w:szCs w:val="28"/>
        </w:rPr>
        <w:t xml:space="preserve">(13 особей) и </w:t>
      </w:r>
      <w:proofErr w:type="spellStart"/>
      <w:r w:rsidRPr="00527E44">
        <w:rPr>
          <w:rFonts w:ascii="Times New Roman" w:hAnsi="Times New Roman" w:cs="Times New Roman"/>
          <w:sz w:val="28"/>
          <w:szCs w:val="28"/>
        </w:rPr>
        <w:t>Можгинск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527E44">
        <w:rPr>
          <w:rFonts w:ascii="Times New Roman" w:hAnsi="Times New Roman" w:cs="Times New Roman"/>
          <w:sz w:val="28"/>
          <w:szCs w:val="28"/>
        </w:rPr>
        <w:t xml:space="preserve"> (13 особей)</w:t>
      </w:r>
      <w:r>
        <w:rPr>
          <w:rFonts w:ascii="Times New Roman" w:hAnsi="Times New Roman" w:cs="Times New Roman"/>
          <w:sz w:val="28"/>
          <w:szCs w:val="28"/>
        </w:rPr>
        <w:t xml:space="preserve"> районах. Кроме того в период с 2012 по 2018 гг. зафиксировано:</w:t>
      </w:r>
    </w:p>
    <w:p w:rsidR="00385276" w:rsidRPr="00197C67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за 2012 год зарегистрировано 111 случаев гибели;</w:t>
      </w:r>
    </w:p>
    <w:p w:rsidR="00385276" w:rsidRPr="00197C67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за 2013 год – 122 случая;</w:t>
      </w:r>
    </w:p>
    <w:p w:rsidR="00385276" w:rsidRPr="00197C67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за 2014 год – 140 случаев;</w:t>
      </w:r>
    </w:p>
    <w:p w:rsidR="00385276" w:rsidRPr="00197C67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за 2015 год – 126 случаев;</w:t>
      </w:r>
    </w:p>
    <w:p w:rsidR="00385276" w:rsidRPr="00197C67" w:rsidRDefault="0038527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за 2016 год – 124 случая.</w:t>
      </w:r>
    </w:p>
    <w:p w:rsidR="001B4099" w:rsidRPr="00197C67" w:rsidRDefault="008A1216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</w:t>
      </w:r>
      <w:r w:rsidR="001B4099" w:rsidRPr="00197C67">
        <w:rPr>
          <w:rFonts w:ascii="Times New Roman" w:hAnsi="Times New Roman"/>
          <w:sz w:val="28"/>
          <w:szCs w:val="28"/>
        </w:rPr>
        <w:t>а 2017 год – 97 случаев.</w:t>
      </w:r>
    </w:p>
    <w:p w:rsidR="00636B67" w:rsidRPr="00197C67" w:rsidRDefault="00636B67" w:rsidP="00385276">
      <w:pPr>
        <w:pStyle w:val="a5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За 2018 год – 130 случаев.</w:t>
      </w:r>
    </w:p>
    <w:p w:rsidR="00A963BC" w:rsidRPr="00197C67" w:rsidRDefault="00EF49D1" w:rsidP="002F7278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С целью предупреждения гибели охотничьих животных</w:t>
      </w:r>
      <w:r w:rsidR="00C1522F" w:rsidRPr="00197C67">
        <w:rPr>
          <w:rFonts w:ascii="Times New Roman" w:hAnsi="Times New Roman"/>
          <w:sz w:val="28"/>
          <w:szCs w:val="28"/>
        </w:rPr>
        <w:t xml:space="preserve"> </w:t>
      </w:r>
      <w:r w:rsidR="00A963BC" w:rsidRPr="00197C67">
        <w:rPr>
          <w:rFonts w:ascii="Times New Roman" w:hAnsi="Times New Roman"/>
          <w:sz w:val="28"/>
          <w:szCs w:val="28"/>
        </w:rPr>
        <w:t>на автомобильных дорогах Минприроды УР проводится работа по определению участков дорог с наибольшим количеством доро</w:t>
      </w:r>
      <w:r w:rsidR="00074EE2" w:rsidRPr="00197C67">
        <w:rPr>
          <w:rFonts w:ascii="Times New Roman" w:hAnsi="Times New Roman"/>
          <w:sz w:val="28"/>
          <w:szCs w:val="28"/>
        </w:rPr>
        <w:t>ж</w:t>
      </w:r>
      <w:r w:rsidR="00A963BC" w:rsidRPr="00197C67">
        <w:rPr>
          <w:rFonts w:ascii="Times New Roman" w:hAnsi="Times New Roman"/>
          <w:sz w:val="28"/>
          <w:szCs w:val="28"/>
        </w:rPr>
        <w:t>но-транспортных происшествий с участием диких копытных животных. На основании предложений Минприроды УР о рекомендуемых местах установки предупреждающих дорожных знаков 1.27 «Дикие животные», представленных в адрес Министерства транспорта и дорожного хозяйства Удмуртской Республики и ФКУ «</w:t>
      </w:r>
      <w:proofErr w:type="spellStart"/>
      <w:r w:rsidR="00A963BC" w:rsidRPr="00197C67">
        <w:rPr>
          <w:rFonts w:ascii="Times New Roman" w:hAnsi="Times New Roman"/>
          <w:sz w:val="28"/>
          <w:szCs w:val="28"/>
        </w:rPr>
        <w:t>Волговытскуправтодор</w:t>
      </w:r>
      <w:proofErr w:type="spellEnd"/>
      <w:r w:rsidR="00A963BC" w:rsidRPr="00197C67">
        <w:rPr>
          <w:rFonts w:ascii="Times New Roman" w:hAnsi="Times New Roman"/>
          <w:sz w:val="28"/>
          <w:szCs w:val="28"/>
        </w:rPr>
        <w:t>», в период с 2013 по 201</w:t>
      </w:r>
      <w:r w:rsidR="00527E44">
        <w:rPr>
          <w:rFonts w:ascii="Times New Roman" w:hAnsi="Times New Roman"/>
          <w:sz w:val="28"/>
          <w:szCs w:val="28"/>
        </w:rPr>
        <w:t>8</w:t>
      </w:r>
      <w:r w:rsidR="00A963BC" w:rsidRPr="00197C67">
        <w:rPr>
          <w:rFonts w:ascii="Times New Roman" w:hAnsi="Times New Roman"/>
          <w:sz w:val="28"/>
          <w:szCs w:val="28"/>
        </w:rPr>
        <w:t xml:space="preserve"> гг. к имеющимся знакам было дополнительно установлено дорожных знаков:</w:t>
      </w:r>
    </w:p>
    <w:p w:rsidR="00EF49D1" w:rsidRPr="00197C67" w:rsidRDefault="00EF49D1" w:rsidP="002F7278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на автомобильных </w:t>
      </w:r>
      <w:r w:rsidR="00ED0079" w:rsidRPr="00197C67">
        <w:rPr>
          <w:rFonts w:ascii="Times New Roman" w:hAnsi="Times New Roman"/>
          <w:sz w:val="28"/>
          <w:szCs w:val="28"/>
        </w:rPr>
        <w:t>дорогах</w:t>
      </w:r>
      <w:r w:rsidR="00A963BC" w:rsidRPr="00197C67">
        <w:rPr>
          <w:rFonts w:ascii="Times New Roman" w:hAnsi="Times New Roman"/>
          <w:sz w:val="28"/>
          <w:szCs w:val="28"/>
        </w:rPr>
        <w:t xml:space="preserve"> общего пользования </w:t>
      </w:r>
      <w:r w:rsidR="00ED0079" w:rsidRPr="00197C67">
        <w:rPr>
          <w:rFonts w:ascii="Times New Roman" w:hAnsi="Times New Roman"/>
          <w:sz w:val="28"/>
          <w:szCs w:val="28"/>
        </w:rPr>
        <w:t>регионально</w:t>
      </w:r>
      <w:r w:rsidR="00A963BC" w:rsidRPr="00197C67">
        <w:rPr>
          <w:rFonts w:ascii="Times New Roman" w:hAnsi="Times New Roman"/>
          <w:sz w:val="28"/>
          <w:szCs w:val="28"/>
        </w:rPr>
        <w:t>го и межмуниципального значения – 11</w:t>
      </w:r>
      <w:r w:rsidR="00527E44">
        <w:rPr>
          <w:rFonts w:ascii="Times New Roman" w:hAnsi="Times New Roman"/>
          <w:sz w:val="28"/>
          <w:szCs w:val="28"/>
        </w:rPr>
        <w:t>4</w:t>
      </w:r>
      <w:r w:rsidR="00A963BC" w:rsidRPr="00197C67">
        <w:rPr>
          <w:rFonts w:ascii="Times New Roman" w:hAnsi="Times New Roman"/>
          <w:sz w:val="28"/>
          <w:szCs w:val="28"/>
        </w:rPr>
        <w:t>;</w:t>
      </w:r>
    </w:p>
    <w:p w:rsidR="00A963BC" w:rsidRDefault="00A963BC" w:rsidP="002F7278">
      <w:pPr>
        <w:pStyle w:val="a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на автомобильной дороге федерального значения «Елабуга-Пермь» (М-7 «Волга») – 32.</w:t>
      </w:r>
    </w:p>
    <w:p w:rsidR="008A1216" w:rsidRPr="00197C67" w:rsidRDefault="008A1216" w:rsidP="008A121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</w:p>
    <w:p w:rsidR="00FD3418" w:rsidRPr="00197C67" w:rsidRDefault="00FD3418" w:rsidP="008A121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Воспроизводство охотничьих ресурсов</w:t>
      </w:r>
    </w:p>
    <w:p w:rsidR="00ED0079" w:rsidRPr="00197C67" w:rsidRDefault="00996C2D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В</w:t>
      </w:r>
      <w:r w:rsidR="00FD3418" w:rsidRPr="00197C67">
        <w:rPr>
          <w:rFonts w:ascii="Times New Roman" w:hAnsi="Times New Roman"/>
          <w:sz w:val="28"/>
          <w:szCs w:val="28"/>
        </w:rPr>
        <w:t xml:space="preserve"> Удмуртской Республик</w:t>
      </w:r>
      <w:r w:rsidRPr="00197C67">
        <w:rPr>
          <w:rFonts w:ascii="Times New Roman" w:hAnsi="Times New Roman"/>
          <w:sz w:val="28"/>
          <w:szCs w:val="28"/>
        </w:rPr>
        <w:t>е</w:t>
      </w:r>
      <w:r w:rsidR="00FD3418" w:rsidRPr="00197C67">
        <w:rPr>
          <w:rFonts w:ascii="Times New Roman" w:hAnsi="Times New Roman"/>
          <w:sz w:val="28"/>
          <w:szCs w:val="28"/>
        </w:rPr>
        <w:t xml:space="preserve"> к охотничьим ресурсам относится 71 вид, в том чис</w:t>
      </w:r>
      <w:r w:rsidR="00761ACF" w:rsidRPr="00197C67">
        <w:rPr>
          <w:rFonts w:ascii="Times New Roman" w:hAnsi="Times New Roman"/>
          <w:sz w:val="28"/>
          <w:szCs w:val="28"/>
        </w:rPr>
        <w:t>ле 28 видов млекопитающих</w:t>
      </w:r>
      <w:r w:rsidRPr="00197C67">
        <w:rPr>
          <w:rFonts w:ascii="Times New Roman" w:hAnsi="Times New Roman"/>
          <w:sz w:val="28"/>
          <w:szCs w:val="28"/>
        </w:rPr>
        <w:t xml:space="preserve"> </w:t>
      </w:r>
      <w:r w:rsidR="00761ACF" w:rsidRPr="00197C67">
        <w:rPr>
          <w:rFonts w:ascii="Times New Roman" w:hAnsi="Times New Roman"/>
          <w:sz w:val="28"/>
          <w:szCs w:val="28"/>
        </w:rPr>
        <w:t xml:space="preserve">и 43 </w:t>
      </w:r>
      <w:r w:rsidR="00FD3418" w:rsidRPr="00197C67">
        <w:rPr>
          <w:rFonts w:ascii="Times New Roman" w:hAnsi="Times New Roman"/>
          <w:sz w:val="28"/>
          <w:szCs w:val="28"/>
        </w:rPr>
        <w:t xml:space="preserve">вида птиц. </w:t>
      </w:r>
    </w:p>
    <w:p w:rsidR="00ED0079" w:rsidRPr="00197C67" w:rsidRDefault="00ED0079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В целях </w:t>
      </w:r>
      <w:r w:rsidR="00677712" w:rsidRPr="00197C67">
        <w:rPr>
          <w:rFonts w:ascii="Times New Roman" w:hAnsi="Times New Roman"/>
          <w:sz w:val="28"/>
          <w:szCs w:val="28"/>
        </w:rPr>
        <w:t>сохранени</w:t>
      </w:r>
      <w:r w:rsidR="00074EE2" w:rsidRPr="00197C67">
        <w:rPr>
          <w:rFonts w:ascii="Times New Roman" w:hAnsi="Times New Roman"/>
          <w:sz w:val="28"/>
          <w:szCs w:val="28"/>
        </w:rPr>
        <w:t>я</w:t>
      </w:r>
      <w:r w:rsidR="00677712" w:rsidRPr="00197C67">
        <w:rPr>
          <w:rFonts w:ascii="Times New Roman" w:hAnsi="Times New Roman"/>
          <w:sz w:val="28"/>
          <w:szCs w:val="28"/>
        </w:rPr>
        <w:t xml:space="preserve"> биологического разнообразия и обеспечени</w:t>
      </w:r>
      <w:r w:rsidR="00074EE2" w:rsidRPr="00197C67">
        <w:rPr>
          <w:rFonts w:ascii="Times New Roman" w:hAnsi="Times New Roman"/>
          <w:sz w:val="28"/>
          <w:szCs w:val="28"/>
        </w:rPr>
        <w:t>я</w:t>
      </w:r>
      <w:r w:rsidR="00677712" w:rsidRPr="00197C67">
        <w:rPr>
          <w:rFonts w:ascii="Times New Roman" w:hAnsi="Times New Roman"/>
          <w:sz w:val="28"/>
          <w:szCs w:val="28"/>
        </w:rPr>
        <w:t xml:space="preserve"> устойчивого существования животного мира, охотничьих ресурсов и водных биологических </w:t>
      </w:r>
      <w:r w:rsidR="00677712" w:rsidRPr="00197C67">
        <w:rPr>
          <w:rFonts w:ascii="Times New Roman" w:hAnsi="Times New Roman"/>
          <w:sz w:val="28"/>
          <w:szCs w:val="28"/>
        </w:rPr>
        <w:lastRenderedPageBreak/>
        <w:t>ресурсов, создание условий для стабильного развития охотничьего хозяйства Удмуртской Республики п</w:t>
      </w:r>
      <w:r w:rsidRPr="00197C67">
        <w:rPr>
          <w:rFonts w:ascii="Times New Roman" w:hAnsi="Times New Roman"/>
          <w:sz w:val="28"/>
          <w:szCs w:val="28"/>
        </w:rPr>
        <w:t>остановление</w:t>
      </w:r>
      <w:r w:rsidR="00677712" w:rsidRPr="00197C67">
        <w:rPr>
          <w:rFonts w:ascii="Times New Roman" w:hAnsi="Times New Roman"/>
          <w:sz w:val="28"/>
          <w:szCs w:val="28"/>
        </w:rPr>
        <w:t>м</w:t>
      </w:r>
      <w:r w:rsidRPr="00197C67">
        <w:rPr>
          <w:rFonts w:ascii="Times New Roman" w:hAnsi="Times New Roman"/>
          <w:sz w:val="28"/>
          <w:szCs w:val="28"/>
        </w:rPr>
        <w:t xml:space="preserve"> Правительства У</w:t>
      </w:r>
      <w:r w:rsidR="00677712" w:rsidRPr="00197C67">
        <w:rPr>
          <w:rFonts w:ascii="Times New Roman" w:hAnsi="Times New Roman"/>
          <w:sz w:val="28"/>
          <w:szCs w:val="28"/>
        </w:rPr>
        <w:t xml:space="preserve">дмуртской </w:t>
      </w:r>
      <w:r w:rsidRPr="00197C67">
        <w:rPr>
          <w:rFonts w:ascii="Times New Roman" w:hAnsi="Times New Roman"/>
          <w:sz w:val="28"/>
          <w:szCs w:val="28"/>
        </w:rPr>
        <w:t>Р</w:t>
      </w:r>
      <w:r w:rsidR="001B0D7F" w:rsidRPr="00197C67">
        <w:rPr>
          <w:rFonts w:ascii="Times New Roman" w:hAnsi="Times New Roman"/>
          <w:sz w:val="28"/>
          <w:szCs w:val="28"/>
        </w:rPr>
        <w:t>еспублики</w:t>
      </w:r>
      <w:r w:rsidR="001B0D7F" w:rsidRPr="00197C67">
        <w:rPr>
          <w:rFonts w:ascii="Times New Roman" w:hAnsi="Times New Roman"/>
          <w:sz w:val="28"/>
          <w:szCs w:val="28"/>
        </w:rPr>
        <w:br/>
      </w:r>
      <w:r w:rsidR="00677712" w:rsidRPr="00197C67">
        <w:rPr>
          <w:rFonts w:ascii="Times New Roman" w:hAnsi="Times New Roman"/>
          <w:sz w:val="28"/>
          <w:szCs w:val="28"/>
        </w:rPr>
        <w:t xml:space="preserve">от 1 июля </w:t>
      </w:r>
      <w:r w:rsidRPr="00197C67">
        <w:rPr>
          <w:rFonts w:ascii="Times New Roman" w:hAnsi="Times New Roman"/>
          <w:sz w:val="28"/>
          <w:szCs w:val="28"/>
        </w:rPr>
        <w:t>2013</w:t>
      </w:r>
      <w:r w:rsidR="00677712" w:rsidRPr="00197C67">
        <w:rPr>
          <w:rFonts w:ascii="Times New Roman" w:hAnsi="Times New Roman"/>
          <w:sz w:val="28"/>
          <w:szCs w:val="28"/>
        </w:rPr>
        <w:t xml:space="preserve"> года</w:t>
      </w:r>
      <w:r w:rsidRPr="00197C67">
        <w:rPr>
          <w:rFonts w:ascii="Times New Roman" w:hAnsi="Times New Roman"/>
          <w:sz w:val="28"/>
          <w:szCs w:val="28"/>
        </w:rPr>
        <w:t xml:space="preserve"> </w:t>
      </w:r>
      <w:r w:rsidR="00677712" w:rsidRPr="00197C67">
        <w:rPr>
          <w:rFonts w:ascii="Times New Roman" w:hAnsi="Times New Roman"/>
          <w:sz w:val="28"/>
          <w:szCs w:val="28"/>
        </w:rPr>
        <w:t>№</w:t>
      </w:r>
      <w:r w:rsidRPr="00197C67">
        <w:rPr>
          <w:rFonts w:ascii="Times New Roman" w:hAnsi="Times New Roman"/>
          <w:sz w:val="28"/>
          <w:szCs w:val="28"/>
        </w:rPr>
        <w:t xml:space="preserve"> 272</w:t>
      </w:r>
      <w:r w:rsidR="00677712" w:rsidRPr="00197C67">
        <w:rPr>
          <w:rFonts w:ascii="Times New Roman" w:hAnsi="Times New Roman"/>
          <w:sz w:val="28"/>
          <w:szCs w:val="28"/>
        </w:rPr>
        <w:t xml:space="preserve"> утверждена Г</w:t>
      </w:r>
      <w:r w:rsidRPr="00197C67">
        <w:rPr>
          <w:rFonts w:ascii="Times New Roman" w:hAnsi="Times New Roman"/>
          <w:sz w:val="28"/>
          <w:szCs w:val="28"/>
        </w:rPr>
        <w:t>осударственн</w:t>
      </w:r>
      <w:r w:rsidR="00677712" w:rsidRPr="00197C67">
        <w:rPr>
          <w:rFonts w:ascii="Times New Roman" w:hAnsi="Times New Roman"/>
          <w:sz w:val="28"/>
          <w:szCs w:val="28"/>
        </w:rPr>
        <w:t>ая</w:t>
      </w:r>
      <w:r w:rsidRPr="00197C67">
        <w:rPr>
          <w:rFonts w:ascii="Times New Roman" w:hAnsi="Times New Roman"/>
          <w:sz w:val="28"/>
          <w:szCs w:val="28"/>
        </w:rPr>
        <w:t xml:space="preserve"> программы Удмуртской Республики </w:t>
      </w:r>
      <w:r w:rsidR="00677712" w:rsidRPr="00197C67">
        <w:rPr>
          <w:rFonts w:ascii="Times New Roman" w:hAnsi="Times New Roman"/>
          <w:sz w:val="28"/>
          <w:szCs w:val="28"/>
        </w:rPr>
        <w:t>«</w:t>
      </w:r>
      <w:r w:rsidRPr="00197C67">
        <w:rPr>
          <w:rFonts w:ascii="Times New Roman" w:hAnsi="Times New Roman"/>
          <w:sz w:val="28"/>
          <w:szCs w:val="28"/>
        </w:rPr>
        <w:t>Окружающая среда и природные ресурсы</w:t>
      </w:r>
      <w:r w:rsidR="00677712" w:rsidRPr="00197C67">
        <w:rPr>
          <w:rFonts w:ascii="Times New Roman" w:hAnsi="Times New Roman"/>
          <w:sz w:val="28"/>
          <w:szCs w:val="28"/>
        </w:rPr>
        <w:t>».</w:t>
      </w:r>
    </w:p>
    <w:p w:rsidR="00D1709B" w:rsidRPr="00197C67" w:rsidRDefault="00626478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З</w:t>
      </w:r>
      <w:r w:rsidR="00EF49D1" w:rsidRPr="00197C67">
        <w:rPr>
          <w:rFonts w:ascii="Times New Roman" w:hAnsi="Times New Roman"/>
          <w:sz w:val="28"/>
          <w:szCs w:val="28"/>
        </w:rPr>
        <w:t>а</w:t>
      </w:r>
      <w:r w:rsidRPr="00197C67">
        <w:rPr>
          <w:rFonts w:ascii="Times New Roman" w:hAnsi="Times New Roman"/>
          <w:sz w:val="28"/>
          <w:szCs w:val="28"/>
        </w:rPr>
        <w:t xml:space="preserve"> </w:t>
      </w:r>
      <w:r w:rsidR="00EF49D1" w:rsidRPr="00197C67">
        <w:rPr>
          <w:rFonts w:ascii="Times New Roman" w:hAnsi="Times New Roman"/>
          <w:sz w:val="28"/>
          <w:szCs w:val="28"/>
        </w:rPr>
        <w:t>201</w:t>
      </w:r>
      <w:r w:rsidR="008C5225">
        <w:rPr>
          <w:rFonts w:ascii="Times New Roman" w:hAnsi="Times New Roman"/>
          <w:sz w:val="28"/>
          <w:szCs w:val="28"/>
        </w:rPr>
        <w:t>9</w:t>
      </w:r>
      <w:r w:rsidR="00EF49D1" w:rsidRPr="00197C67">
        <w:rPr>
          <w:rFonts w:ascii="Times New Roman" w:hAnsi="Times New Roman"/>
          <w:sz w:val="28"/>
          <w:szCs w:val="28"/>
        </w:rPr>
        <w:t xml:space="preserve"> год исчезновения видов охотничьих ресурсов, </w:t>
      </w:r>
      <w:r w:rsidRPr="00197C67">
        <w:rPr>
          <w:rFonts w:ascii="Times New Roman" w:hAnsi="Times New Roman"/>
          <w:sz w:val="28"/>
          <w:szCs w:val="28"/>
        </w:rPr>
        <w:t xml:space="preserve">резкого </w:t>
      </w:r>
      <w:r w:rsidR="00492255" w:rsidRPr="00197C67">
        <w:rPr>
          <w:rFonts w:ascii="Times New Roman" w:hAnsi="Times New Roman"/>
          <w:sz w:val="28"/>
          <w:szCs w:val="28"/>
        </w:rPr>
        <w:t>сокращения количественных показателей численности охот</w:t>
      </w:r>
      <w:r w:rsidR="00677712" w:rsidRPr="00197C67">
        <w:rPr>
          <w:rFonts w:ascii="Times New Roman" w:hAnsi="Times New Roman"/>
          <w:sz w:val="28"/>
          <w:szCs w:val="28"/>
        </w:rPr>
        <w:t xml:space="preserve">ничьих </w:t>
      </w:r>
      <w:r w:rsidR="00492255" w:rsidRPr="00197C67">
        <w:rPr>
          <w:rFonts w:ascii="Times New Roman" w:hAnsi="Times New Roman"/>
          <w:sz w:val="28"/>
          <w:szCs w:val="28"/>
        </w:rPr>
        <w:t>ресурсов не допущено</w:t>
      </w:r>
      <w:r w:rsidRPr="00197C67">
        <w:rPr>
          <w:rFonts w:ascii="Times New Roman" w:hAnsi="Times New Roman"/>
          <w:sz w:val="28"/>
          <w:szCs w:val="28"/>
        </w:rPr>
        <w:t>, состояние популяции основных охотничьих животн</w:t>
      </w:r>
      <w:r w:rsidR="00761ACF" w:rsidRPr="00197C67">
        <w:rPr>
          <w:rFonts w:ascii="Times New Roman" w:hAnsi="Times New Roman"/>
          <w:sz w:val="28"/>
          <w:szCs w:val="28"/>
        </w:rPr>
        <w:t>ых оценивается как стабильное</w:t>
      </w:r>
      <w:r w:rsidR="0061569D" w:rsidRPr="00197C67">
        <w:rPr>
          <w:rFonts w:ascii="Times New Roman" w:hAnsi="Times New Roman"/>
          <w:sz w:val="28"/>
          <w:szCs w:val="28"/>
        </w:rPr>
        <w:t>.</w:t>
      </w:r>
      <w:r w:rsidR="00074EE2" w:rsidRPr="00197C67">
        <w:rPr>
          <w:rFonts w:ascii="Times New Roman" w:hAnsi="Times New Roman"/>
          <w:sz w:val="28"/>
          <w:szCs w:val="28"/>
        </w:rPr>
        <w:t xml:space="preserve"> </w:t>
      </w:r>
    </w:p>
    <w:p w:rsidR="00E06397" w:rsidRPr="00197C67" w:rsidRDefault="00E06397" w:rsidP="002F7278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102C4" w:rsidRPr="00197C67" w:rsidRDefault="00051E31" w:rsidP="008D02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Регулирование численности охотничьих ресурсов</w:t>
      </w:r>
    </w:p>
    <w:p w:rsidR="00D1709B" w:rsidRPr="00197C67" w:rsidRDefault="008A1216" w:rsidP="00515E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C67">
        <w:rPr>
          <w:rFonts w:ascii="Times New Roman" w:hAnsi="Times New Roman"/>
          <w:sz w:val="28"/>
          <w:szCs w:val="28"/>
        </w:rPr>
        <w:t>Регулирование численности отдельных видов охотничьих животных (волк, шакал, енотовидная собака, лисица, американская норка, при необходимости и другие), направленное на поддержание устойчивости экологических систем (в том числе с учетом эпизоотической ситуации в местах обитания), является одним из мероприятий плана по реализации Стратегии развития охотничьего хозяйства в Российской Федерации до 2030 года, утвержденного приказом Минприроды России от 28 ноября 2014 года № 527.</w:t>
      </w:r>
      <w:proofErr w:type="gramEnd"/>
    </w:p>
    <w:p w:rsidR="00515E25" w:rsidRPr="00197C67" w:rsidRDefault="00515E25" w:rsidP="00515E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Хищники являются одним из факторов, лимитирующих численность многих видов охотничьих ресурсов. В этой связи в целях сдерживания роста численности волка, оказывающего значительное воздействие на численность потенциальных жертв (лось, кабан, косуля, бобр и т.д.), на территории Удмуртской Республики регулярно проводятся мероприятия по регулированию его численности. </w:t>
      </w:r>
    </w:p>
    <w:p w:rsidR="008C5225" w:rsidRDefault="008C5225" w:rsidP="008C52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добыча волка в Удмуртской Республике составляет в среднем от 60 до 70 особей, в том числе добыча особей в возрасте до 1 года (волчат) в весенний период составляет от 25 до 45 особей. Таким образом, принятие решений о регулировании численности волка позволяет сдерживать рост его численности на территории Удмуртской Республики.</w:t>
      </w:r>
    </w:p>
    <w:p w:rsidR="008C5225" w:rsidRDefault="008C5225" w:rsidP="008C522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64FE3">
        <w:rPr>
          <w:rFonts w:ascii="Times New Roman" w:hAnsi="Times New Roman"/>
          <w:sz w:val="28"/>
          <w:szCs w:val="28"/>
        </w:rPr>
        <w:t>ероприятия по регулированию численности лисицы</w:t>
      </w:r>
      <w:r>
        <w:rPr>
          <w:rFonts w:ascii="Times New Roman" w:hAnsi="Times New Roman"/>
          <w:sz w:val="28"/>
          <w:szCs w:val="28"/>
        </w:rPr>
        <w:t xml:space="preserve"> преимущественно направлены на </w:t>
      </w:r>
      <w:r w:rsidRPr="00364FE3">
        <w:rPr>
          <w:rFonts w:ascii="Times New Roman" w:hAnsi="Times New Roman"/>
          <w:sz w:val="28"/>
          <w:szCs w:val="28"/>
        </w:rPr>
        <w:t>предупреждения распространения заболевания бешенством, а также ликвидации природных очагов бешенства на территории охотничьих угодий Удмуртской Республики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364FE3">
        <w:rPr>
          <w:rFonts w:ascii="Times New Roman" w:hAnsi="Times New Roman"/>
          <w:sz w:val="28"/>
          <w:szCs w:val="28"/>
        </w:rPr>
        <w:t>предотвращение нанесения ущерба здоровью граждан и их имуществу (домашних животных).</w:t>
      </w:r>
      <w:r>
        <w:rPr>
          <w:rFonts w:ascii="Times New Roman" w:hAnsi="Times New Roman"/>
          <w:sz w:val="28"/>
          <w:szCs w:val="28"/>
        </w:rPr>
        <w:t xml:space="preserve"> Ежегодно в рамках регулирования численности и осуществления любительской и спортивной охоты добывается 1,8-2,2 тыс. особей.</w:t>
      </w:r>
    </w:p>
    <w:p w:rsidR="008A1216" w:rsidRDefault="008C5225" w:rsidP="008C52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4FE3">
        <w:rPr>
          <w:rFonts w:ascii="Times New Roman" w:hAnsi="Times New Roman"/>
          <w:sz w:val="28"/>
          <w:szCs w:val="28"/>
        </w:rPr>
        <w:t xml:space="preserve">Законом Удмуртской Республики от 22 июня 2012 года № 31-РЗ «О порядке распределения разрешений на добычу охотничьих ресурсов между физическими лицами, осуществляющими охоту в общедоступных охотничьих угодьях в Удмуртской Республике» предусмотрены механизмы стимулирования охотников, осуществляющих регулирование численности лисицы и добычу волка на территориях общедоступных охотничьих угодий, путем предоставления таким </w:t>
      </w:r>
      <w:r w:rsidRPr="00364FE3">
        <w:rPr>
          <w:rFonts w:ascii="Times New Roman" w:hAnsi="Times New Roman"/>
          <w:sz w:val="28"/>
          <w:szCs w:val="28"/>
        </w:rPr>
        <w:lastRenderedPageBreak/>
        <w:t>охотникам первоочередного права получения разрешений на добычу копытных животных и медведя.</w:t>
      </w:r>
      <w:proofErr w:type="gramEnd"/>
    </w:p>
    <w:p w:rsidR="008C5225" w:rsidRDefault="008C5225" w:rsidP="008C5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отбора проб от диких птиц вне сезона охоты, Минприроды УР в соответствии с положениями </w:t>
      </w:r>
      <w:r w:rsidRPr="009427A0">
        <w:rPr>
          <w:rFonts w:ascii="Times New Roman" w:hAnsi="Times New Roman" w:cs="Times New Roman"/>
          <w:sz w:val="28"/>
          <w:szCs w:val="28"/>
        </w:rPr>
        <w:t>Порядка принятия решения о регулировании численности охотничьих ресурсов и его формы</w:t>
      </w:r>
      <w:r>
        <w:rPr>
          <w:rFonts w:ascii="Times New Roman" w:hAnsi="Times New Roman" w:cs="Times New Roman"/>
          <w:sz w:val="28"/>
          <w:szCs w:val="28"/>
        </w:rPr>
        <w:t>, утвержденного приказом</w:t>
      </w:r>
      <w:r w:rsidRPr="009427A0">
        <w:rPr>
          <w:rFonts w:ascii="Times New Roman" w:hAnsi="Times New Roman" w:cs="Times New Roman"/>
          <w:sz w:val="28"/>
          <w:szCs w:val="28"/>
        </w:rPr>
        <w:t xml:space="preserve"> Минприроды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9427A0">
        <w:rPr>
          <w:rFonts w:ascii="Times New Roman" w:hAnsi="Times New Roman" w:cs="Times New Roman"/>
          <w:sz w:val="28"/>
          <w:szCs w:val="28"/>
        </w:rPr>
        <w:t xml:space="preserve"> от 13.01.2011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427A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, принимаются решения о регулировании численности соответствующих видов пернатой дичи. Например, такие решения были приняты в 2017 году, когда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Удмуртской Республики был выявлен падеж домашней птицы. В рамках регулирования численности в ряде районов республики были добыты и представлены на анализы 15 уток, при этом вирус гриппа птиц выявлен не был.</w:t>
      </w:r>
    </w:p>
    <w:p w:rsidR="008C5225" w:rsidRDefault="008C5225" w:rsidP="008C52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целях отбора проб решение о регулировании численности было принято Министерством в апреле 2019 года. При этом было добыто 5 гусей и 24 утки. Также при срочной необходимости отбор проб осуществляется в рамках любительской и спортивной охоты (осень 2019 года)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робы на вирус гриппа птиц дали отрицательный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216" w:rsidRPr="00197C67" w:rsidRDefault="008A1216" w:rsidP="008C5225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5D49" w:rsidRPr="00197C67" w:rsidRDefault="00051E31" w:rsidP="008C522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Содержание и разведение охотничьих ресурсов</w:t>
      </w:r>
      <w:r w:rsidR="008D02B8" w:rsidRPr="00197C67">
        <w:rPr>
          <w:rFonts w:ascii="Times New Roman" w:hAnsi="Times New Roman"/>
          <w:i/>
          <w:sz w:val="28"/>
          <w:szCs w:val="28"/>
        </w:rPr>
        <w:t xml:space="preserve"> </w:t>
      </w:r>
      <w:r w:rsidRPr="00197C67">
        <w:rPr>
          <w:rFonts w:ascii="Times New Roman" w:hAnsi="Times New Roman"/>
          <w:i/>
          <w:sz w:val="28"/>
          <w:szCs w:val="28"/>
        </w:rPr>
        <w:t xml:space="preserve">в </w:t>
      </w:r>
      <w:proofErr w:type="spellStart"/>
      <w:r w:rsidRPr="00197C67">
        <w:rPr>
          <w:rFonts w:ascii="Times New Roman" w:hAnsi="Times New Roman"/>
          <w:i/>
          <w:sz w:val="28"/>
          <w:szCs w:val="28"/>
        </w:rPr>
        <w:t>полувольных</w:t>
      </w:r>
      <w:proofErr w:type="spellEnd"/>
      <w:r w:rsidRPr="00197C67">
        <w:rPr>
          <w:rFonts w:ascii="Times New Roman" w:hAnsi="Times New Roman"/>
          <w:i/>
          <w:sz w:val="28"/>
          <w:szCs w:val="28"/>
        </w:rPr>
        <w:t xml:space="preserve"> условиях и искусственно созданной среде обитания</w:t>
      </w:r>
    </w:p>
    <w:p w:rsidR="008C5225" w:rsidRPr="008C5225" w:rsidRDefault="008C5225" w:rsidP="008C5225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25">
        <w:rPr>
          <w:rFonts w:ascii="Times New Roman" w:hAnsi="Times New Roman" w:cs="Times New Roman"/>
          <w:sz w:val="28"/>
          <w:szCs w:val="28"/>
        </w:rPr>
        <w:t xml:space="preserve">Содержание и разведение охотничьих ресурсов в </w:t>
      </w:r>
      <w:proofErr w:type="spellStart"/>
      <w:r w:rsidRPr="008C5225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8C5225">
        <w:rPr>
          <w:rFonts w:ascii="Times New Roman" w:hAnsi="Times New Roman" w:cs="Times New Roman"/>
          <w:sz w:val="28"/>
          <w:szCs w:val="28"/>
        </w:rPr>
        <w:t xml:space="preserve"> условиях и искусственно созданной среде обитания (вольерное разведение охотничьих ресурсов) – одно из самых перспективных направлений в охотничьем хозяйстве. </w:t>
      </w:r>
      <w:proofErr w:type="gramStart"/>
      <w:r w:rsidRPr="008C5225">
        <w:rPr>
          <w:rFonts w:ascii="Times New Roman" w:hAnsi="Times New Roman" w:cs="Times New Roman"/>
          <w:sz w:val="28"/>
          <w:szCs w:val="28"/>
        </w:rPr>
        <w:t xml:space="preserve">Развитию содержания и разведения охотничьих ресурсов в </w:t>
      </w:r>
      <w:proofErr w:type="spellStart"/>
      <w:r w:rsidRPr="008C5225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8C5225">
        <w:rPr>
          <w:rFonts w:ascii="Times New Roman" w:hAnsi="Times New Roman" w:cs="Times New Roman"/>
          <w:sz w:val="28"/>
          <w:szCs w:val="28"/>
        </w:rPr>
        <w:t xml:space="preserve"> условиях способствует экономическая привлекательность широкого спектра возможных услуг и товаров, значительное повышение пропускной способности охотничьих хозяйств с одновременным снижением охотничьей нагрузки на популяции диких животных в естественной среде обитания, ограниченность времени на проведение охот у отдельной категории охотников и требование при этом полной гарантии успешности охоты и получения качественных услуг в сфере</w:t>
      </w:r>
      <w:proofErr w:type="gramEnd"/>
      <w:r w:rsidRPr="008C5225">
        <w:rPr>
          <w:rFonts w:ascii="Times New Roman" w:hAnsi="Times New Roman" w:cs="Times New Roman"/>
          <w:sz w:val="28"/>
          <w:szCs w:val="28"/>
        </w:rPr>
        <w:t xml:space="preserve"> охотничьего хозяйства.</w:t>
      </w:r>
    </w:p>
    <w:p w:rsidR="008C5225" w:rsidRPr="008C5225" w:rsidRDefault="008C5225" w:rsidP="008C5225">
      <w:pPr>
        <w:pStyle w:val="ab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5225"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gramStart"/>
      <w:r w:rsidRPr="008C522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8C5225">
        <w:rPr>
          <w:rFonts w:ascii="Times New Roman" w:hAnsi="Times New Roman" w:cs="Times New Roman"/>
          <w:sz w:val="28"/>
          <w:szCs w:val="28"/>
        </w:rPr>
        <w:t xml:space="preserve"> в Удмуртской Республике данное направление охотничьего хозяйства развивается в ООО «</w:t>
      </w:r>
      <w:proofErr w:type="spellStart"/>
      <w:r w:rsidRPr="008C5225">
        <w:rPr>
          <w:rFonts w:ascii="Times New Roman" w:hAnsi="Times New Roman" w:cs="Times New Roman"/>
          <w:sz w:val="28"/>
          <w:szCs w:val="28"/>
        </w:rPr>
        <w:t>ВерА</w:t>
      </w:r>
      <w:proofErr w:type="spellEnd"/>
      <w:r w:rsidRPr="008C5225">
        <w:rPr>
          <w:rFonts w:ascii="Times New Roman" w:hAnsi="Times New Roman" w:cs="Times New Roman"/>
          <w:sz w:val="28"/>
          <w:szCs w:val="28"/>
        </w:rPr>
        <w:t>», ОО «</w:t>
      </w:r>
      <w:proofErr w:type="spellStart"/>
      <w:r w:rsidRPr="008C5225">
        <w:rPr>
          <w:rFonts w:ascii="Times New Roman" w:hAnsi="Times New Roman" w:cs="Times New Roman"/>
          <w:sz w:val="28"/>
          <w:szCs w:val="28"/>
        </w:rPr>
        <w:t>Балезинское</w:t>
      </w:r>
      <w:proofErr w:type="spellEnd"/>
      <w:r w:rsidRPr="008C5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25">
        <w:rPr>
          <w:rFonts w:ascii="Times New Roman" w:hAnsi="Times New Roman" w:cs="Times New Roman"/>
          <w:sz w:val="28"/>
          <w:szCs w:val="28"/>
        </w:rPr>
        <w:t>РООиР</w:t>
      </w:r>
      <w:proofErr w:type="spellEnd"/>
      <w:r w:rsidRPr="008C5225">
        <w:rPr>
          <w:rFonts w:ascii="Times New Roman" w:hAnsi="Times New Roman" w:cs="Times New Roman"/>
          <w:sz w:val="28"/>
          <w:szCs w:val="28"/>
        </w:rPr>
        <w:t>», ООО «Хантер-Сервис», ООО «</w:t>
      </w:r>
      <w:proofErr w:type="spellStart"/>
      <w:r w:rsidRPr="008C5225">
        <w:rPr>
          <w:rFonts w:ascii="Times New Roman" w:hAnsi="Times New Roman" w:cs="Times New Roman"/>
          <w:sz w:val="28"/>
          <w:szCs w:val="28"/>
        </w:rPr>
        <w:t>Удмуртохота</w:t>
      </w:r>
      <w:proofErr w:type="spellEnd"/>
      <w:r w:rsidRPr="008C5225">
        <w:rPr>
          <w:rFonts w:ascii="Times New Roman" w:hAnsi="Times New Roman" w:cs="Times New Roman"/>
          <w:sz w:val="28"/>
          <w:szCs w:val="28"/>
        </w:rPr>
        <w:t xml:space="preserve"> ООО», в которых построено 4 вольера для содержания </w:t>
      </w:r>
      <w:r>
        <w:rPr>
          <w:rFonts w:ascii="Times New Roman" w:hAnsi="Times New Roman" w:cs="Times New Roman"/>
          <w:sz w:val="28"/>
          <w:szCs w:val="28"/>
        </w:rPr>
        <w:t xml:space="preserve">и разведения </w:t>
      </w:r>
      <w:r w:rsidRPr="008C522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C5225">
        <w:rPr>
          <w:rFonts w:ascii="Times New Roman" w:hAnsi="Times New Roman" w:cs="Times New Roman"/>
          <w:sz w:val="28"/>
          <w:szCs w:val="28"/>
        </w:rPr>
        <w:t>полувольных</w:t>
      </w:r>
      <w:proofErr w:type="spellEnd"/>
      <w:r w:rsidRPr="008C5225">
        <w:rPr>
          <w:rFonts w:ascii="Times New Roman" w:hAnsi="Times New Roman" w:cs="Times New Roman"/>
          <w:sz w:val="28"/>
          <w:szCs w:val="28"/>
        </w:rPr>
        <w:t xml:space="preserve"> условиях диких копытных животных.</w:t>
      </w:r>
    </w:p>
    <w:p w:rsidR="008C5225" w:rsidRDefault="008C5225" w:rsidP="008C5225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C5225" w:rsidRDefault="008C5225" w:rsidP="008C5225">
      <w:pPr>
        <w:pStyle w:val="ab"/>
        <w:spacing w:line="276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C5225">
        <w:rPr>
          <w:rFonts w:ascii="Times New Roman" w:hAnsi="Times New Roman" w:cs="Times New Roman"/>
          <w:sz w:val="24"/>
          <w:szCs w:val="28"/>
        </w:rPr>
        <w:t>Таблица 3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90"/>
        <w:gridCol w:w="3205"/>
        <w:gridCol w:w="1880"/>
        <w:gridCol w:w="1524"/>
        <w:gridCol w:w="1719"/>
        <w:gridCol w:w="1503"/>
      </w:tblGrid>
      <w:tr w:rsidR="008C5225" w:rsidRPr="00C85B22" w:rsidTr="00301D5C">
        <w:trPr>
          <w:trHeight w:val="302"/>
          <w:tblHeader/>
          <w:jc w:val="center"/>
        </w:trPr>
        <w:tc>
          <w:tcPr>
            <w:tcW w:w="283" w:type="pct"/>
            <w:vMerge w:val="restart"/>
            <w:vAlign w:val="center"/>
          </w:tcPr>
          <w:p w:rsidR="008C5225" w:rsidRPr="00301D5C" w:rsidRDefault="008C5225" w:rsidP="0027464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01D5C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gramStart"/>
            <w:r w:rsidRPr="00301D5C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301D5C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1538" w:type="pct"/>
            <w:vMerge w:val="restart"/>
            <w:vAlign w:val="center"/>
          </w:tcPr>
          <w:p w:rsidR="008C5225" w:rsidRPr="00301D5C" w:rsidRDefault="008C5225" w:rsidP="0027464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01D5C">
              <w:rPr>
                <w:rFonts w:ascii="Times New Roman" w:hAnsi="Times New Roman" w:cs="Times New Roman"/>
                <w:b/>
                <w:szCs w:val="28"/>
              </w:rPr>
              <w:t xml:space="preserve">Наименование </w:t>
            </w:r>
            <w:proofErr w:type="spellStart"/>
            <w:r w:rsidRPr="00301D5C">
              <w:rPr>
                <w:rFonts w:ascii="Times New Roman" w:hAnsi="Times New Roman" w:cs="Times New Roman"/>
                <w:b/>
                <w:szCs w:val="28"/>
              </w:rPr>
              <w:t>охотпользователя</w:t>
            </w:r>
            <w:proofErr w:type="spellEnd"/>
          </w:p>
        </w:tc>
        <w:tc>
          <w:tcPr>
            <w:tcW w:w="902" w:type="pct"/>
            <w:vMerge w:val="restart"/>
            <w:vAlign w:val="center"/>
          </w:tcPr>
          <w:p w:rsidR="008C5225" w:rsidRPr="00301D5C" w:rsidRDefault="008C5225" w:rsidP="0027464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01D5C">
              <w:rPr>
                <w:rFonts w:ascii="Times New Roman" w:hAnsi="Times New Roman" w:cs="Times New Roman"/>
                <w:b/>
                <w:szCs w:val="28"/>
              </w:rPr>
              <w:t>Количество вольеров, ед.</w:t>
            </w:r>
          </w:p>
        </w:tc>
        <w:tc>
          <w:tcPr>
            <w:tcW w:w="731" w:type="pct"/>
            <w:vMerge w:val="restart"/>
            <w:vAlign w:val="center"/>
          </w:tcPr>
          <w:p w:rsidR="008C5225" w:rsidRPr="00301D5C" w:rsidRDefault="008C5225" w:rsidP="0027464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01D5C">
              <w:rPr>
                <w:rFonts w:ascii="Times New Roman" w:hAnsi="Times New Roman" w:cs="Times New Roman"/>
                <w:b/>
                <w:szCs w:val="28"/>
              </w:rPr>
              <w:t xml:space="preserve">Площадь вольеров, </w:t>
            </w:r>
            <w:proofErr w:type="gramStart"/>
            <w:r w:rsidRPr="00301D5C">
              <w:rPr>
                <w:rFonts w:ascii="Times New Roman" w:hAnsi="Times New Roman" w:cs="Times New Roman"/>
                <w:b/>
                <w:szCs w:val="28"/>
              </w:rPr>
              <w:t>га</w:t>
            </w:r>
            <w:proofErr w:type="gramEnd"/>
          </w:p>
        </w:tc>
        <w:tc>
          <w:tcPr>
            <w:tcW w:w="1546" w:type="pct"/>
            <w:gridSpan w:val="2"/>
            <w:vAlign w:val="center"/>
          </w:tcPr>
          <w:p w:rsidR="008C5225" w:rsidRPr="00301D5C" w:rsidRDefault="008C5225" w:rsidP="0027464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01D5C">
              <w:rPr>
                <w:rFonts w:ascii="Times New Roman" w:hAnsi="Times New Roman" w:cs="Times New Roman"/>
                <w:b/>
                <w:szCs w:val="28"/>
              </w:rPr>
              <w:t>Информация об охотничьих ресурсах</w:t>
            </w:r>
          </w:p>
        </w:tc>
      </w:tr>
      <w:tr w:rsidR="008C5225" w:rsidRPr="00C85B22" w:rsidTr="00301D5C">
        <w:trPr>
          <w:trHeight w:val="234"/>
          <w:tblHeader/>
          <w:jc w:val="center"/>
        </w:trPr>
        <w:tc>
          <w:tcPr>
            <w:tcW w:w="283" w:type="pct"/>
            <w:vMerge/>
            <w:vAlign w:val="center"/>
          </w:tcPr>
          <w:p w:rsidR="008C5225" w:rsidRPr="00301D5C" w:rsidRDefault="008C5225" w:rsidP="0027464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38" w:type="pct"/>
            <w:vMerge/>
            <w:vAlign w:val="center"/>
          </w:tcPr>
          <w:p w:rsidR="008C5225" w:rsidRPr="00301D5C" w:rsidRDefault="008C5225" w:rsidP="0027464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902" w:type="pct"/>
            <w:vMerge/>
            <w:vAlign w:val="center"/>
          </w:tcPr>
          <w:p w:rsidR="008C5225" w:rsidRPr="00301D5C" w:rsidRDefault="008C5225" w:rsidP="0027464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1" w:type="pct"/>
            <w:vMerge/>
            <w:vAlign w:val="center"/>
          </w:tcPr>
          <w:p w:rsidR="008C5225" w:rsidRPr="00301D5C" w:rsidRDefault="008C5225" w:rsidP="0027464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25" w:type="pct"/>
            <w:vAlign w:val="center"/>
          </w:tcPr>
          <w:p w:rsidR="008C5225" w:rsidRPr="00301D5C" w:rsidRDefault="008C5225" w:rsidP="0027464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01D5C">
              <w:rPr>
                <w:rFonts w:ascii="Times New Roman" w:hAnsi="Times New Roman" w:cs="Times New Roman"/>
                <w:b/>
                <w:szCs w:val="28"/>
              </w:rPr>
              <w:t>вид</w:t>
            </w:r>
          </w:p>
        </w:tc>
        <w:tc>
          <w:tcPr>
            <w:tcW w:w="721" w:type="pct"/>
            <w:vAlign w:val="center"/>
          </w:tcPr>
          <w:p w:rsidR="008C5225" w:rsidRPr="00301D5C" w:rsidRDefault="008C5225" w:rsidP="0027464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01D5C">
              <w:rPr>
                <w:rFonts w:ascii="Times New Roman" w:hAnsi="Times New Roman" w:cs="Times New Roman"/>
                <w:b/>
                <w:szCs w:val="28"/>
              </w:rPr>
              <w:t>количество, особей</w:t>
            </w:r>
          </w:p>
        </w:tc>
      </w:tr>
      <w:tr w:rsidR="008C5225" w:rsidRPr="00C85B22" w:rsidTr="00301D5C">
        <w:trPr>
          <w:jc w:val="center"/>
        </w:trPr>
        <w:tc>
          <w:tcPr>
            <w:tcW w:w="283" w:type="pct"/>
            <w:vMerge w:val="restar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38" w:type="pct"/>
            <w:vMerge w:val="restart"/>
          </w:tcPr>
          <w:p w:rsidR="008C5225" w:rsidRPr="00C85B22" w:rsidRDefault="008C5225" w:rsidP="00274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B22"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C85B22">
              <w:rPr>
                <w:rFonts w:ascii="Times New Roman" w:hAnsi="Times New Roman" w:cs="Times New Roman"/>
                <w:sz w:val="24"/>
                <w:szCs w:val="28"/>
              </w:rPr>
              <w:t>ВерА</w:t>
            </w:r>
            <w:proofErr w:type="spellEnd"/>
            <w:r w:rsidRPr="00C85B2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02" w:type="pct"/>
            <w:vMerge w:val="restar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" w:type="pct"/>
            <w:vMerge w:val="restar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825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кабан</w:t>
            </w:r>
          </w:p>
        </w:tc>
        <w:tc>
          <w:tcPr>
            <w:tcW w:w="721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  <w:tr w:rsidR="008C5225" w:rsidRPr="00C85B22" w:rsidTr="00301D5C">
        <w:trPr>
          <w:jc w:val="center"/>
        </w:trPr>
        <w:tc>
          <w:tcPr>
            <w:tcW w:w="283" w:type="pct"/>
            <w:vMerge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pct"/>
            <w:vMerge/>
          </w:tcPr>
          <w:p w:rsidR="008C5225" w:rsidRPr="00C85B22" w:rsidRDefault="008C5225" w:rsidP="00274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pct"/>
            <w:vMerge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пятнистый олень</w:t>
            </w:r>
          </w:p>
        </w:tc>
        <w:tc>
          <w:tcPr>
            <w:tcW w:w="721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C5225" w:rsidRPr="00C85B22" w:rsidTr="00301D5C">
        <w:trPr>
          <w:jc w:val="center"/>
        </w:trPr>
        <w:tc>
          <w:tcPr>
            <w:tcW w:w="283" w:type="pct"/>
            <w:vMerge w:val="restar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538" w:type="pct"/>
            <w:vMerge w:val="restart"/>
          </w:tcPr>
          <w:p w:rsidR="008C5225" w:rsidRPr="00C85B22" w:rsidRDefault="008C5225" w:rsidP="00274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B22">
              <w:rPr>
                <w:rFonts w:ascii="Times New Roman" w:hAnsi="Times New Roman" w:cs="Times New Roman"/>
                <w:sz w:val="24"/>
                <w:szCs w:val="28"/>
              </w:rPr>
              <w:t>ООО «Хантер-Сервис»</w:t>
            </w:r>
          </w:p>
        </w:tc>
        <w:tc>
          <w:tcPr>
            <w:tcW w:w="902" w:type="pct"/>
            <w:vMerge w:val="restar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" w:type="pct"/>
            <w:vMerge w:val="restar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126</w:t>
            </w:r>
          </w:p>
        </w:tc>
        <w:tc>
          <w:tcPr>
            <w:tcW w:w="825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кабан</w:t>
            </w:r>
          </w:p>
        </w:tc>
        <w:tc>
          <w:tcPr>
            <w:tcW w:w="721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C5225" w:rsidRPr="00C85B22" w:rsidTr="00301D5C">
        <w:trPr>
          <w:jc w:val="center"/>
        </w:trPr>
        <w:tc>
          <w:tcPr>
            <w:tcW w:w="283" w:type="pct"/>
            <w:vMerge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pct"/>
            <w:vMerge/>
          </w:tcPr>
          <w:p w:rsidR="008C5225" w:rsidRPr="00C85B22" w:rsidRDefault="008C5225" w:rsidP="00274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pct"/>
            <w:vMerge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косуля</w:t>
            </w:r>
          </w:p>
        </w:tc>
        <w:tc>
          <w:tcPr>
            <w:tcW w:w="721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C5225" w:rsidRPr="00C85B22" w:rsidTr="00301D5C">
        <w:tblPrEx>
          <w:jc w:val="left"/>
        </w:tblPrEx>
        <w:tc>
          <w:tcPr>
            <w:tcW w:w="283" w:type="pct"/>
            <w:vMerge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pct"/>
            <w:vMerge/>
          </w:tcPr>
          <w:p w:rsidR="008C5225" w:rsidRPr="00C85B22" w:rsidRDefault="008C5225" w:rsidP="00274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pct"/>
            <w:vMerge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 w:val="restar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пятнистый олень</w:t>
            </w:r>
          </w:p>
        </w:tc>
        <w:tc>
          <w:tcPr>
            <w:tcW w:w="721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C5225" w:rsidRPr="00C85B22" w:rsidTr="00301D5C">
        <w:tblPrEx>
          <w:jc w:val="left"/>
        </w:tblPrEx>
        <w:tc>
          <w:tcPr>
            <w:tcW w:w="283" w:type="pct"/>
            <w:vMerge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38" w:type="pct"/>
            <w:vMerge/>
          </w:tcPr>
          <w:p w:rsidR="008C5225" w:rsidRPr="00C85B22" w:rsidRDefault="008C5225" w:rsidP="00274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pct"/>
            <w:vMerge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31" w:type="pct"/>
            <w:vMerge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5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благородный олень</w:t>
            </w:r>
          </w:p>
        </w:tc>
        <w:tc>
          <w:tcPr>
            <w:tcW w:w="721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C5225" w:rsidRPr="00C85B22" w:rsidTr="00301D5C">
        <w:tblPrEx>
          <w:jc w:val="left"/>
        </w:tblPrEx>
        <w:tc>
          <w:tcPr>
            <w:tcW w:w="283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538" w:type="pct"/>
          </w:tcPr>
          <w:p w:rsidR="008C5225" w:rsidRPr="00C85B22" w:rsidRDefault="008C5225" w:rsidP="00274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B22"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C85B22">
              <w:rPr>
                <w:rFonts w:ascii="Times New Roman" w:hAnsi="Times New Roman" w:cs="Times New Roman"/>
                <w:sz w:val="24"/>
                <w:szCs w:val="28"/>
              </w:rPr>
              <w:t>Удмуртохота</w:t>
            </w:r>
            <w:proofErr w:type="spellEnd"/>
            <w:r w:rsidRPr="00C85B22">
              <w:rPr>
                <w:rFonts w:ascii="Times New Roman" w:hAnsi="Times New Roman" w:cs="Times New Roman"/>
                <w:sz w:val="24"/>
                <w:szCs w:val="28"/>
              </w:rPr>
              <w:t xml:space="preserve"> ООО»</w:t>
            </w:r>
          </w:p>
        </w:tc>
        <w:tc>
          <w:tcPr>
            <w:tcW w:w="902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25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кабан</w:t>
            </w:r>
          </w:p>
        </w:tc>
        <w:tc>
          <w:tcPr>
            <w:tcW w:w="721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</w:tr>
      <w:tr w:rsidR="008C5225" w:rsidRPr="00C85B22" w:rsidTr="00301D5C">
        <w:tblPrEx>
          <w:jc w:val="left"/>
        </w:tblPrEx>
        <w:tc>
          <w:tcPr>
            <w:tcW w:w="283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38" w:type="pct"/>
          </w:tcPr>
          <w:p w:rsidR="008C5225" w:rsidRPr="00C85B22" w:rsidRDefault="008C5225" w:rsidP="0027464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5B22">
              <w:rPr>
                <w:rFonts w:ascii="Times New Roman" w:hAnsi="Times New Roman" w:cs="Times New Roman"/>
                <w:sz w:val="24"/>
                <w:szCs w:val="28"/>
              </w:rPr>
              <w:t>ОО «</w:t>
            </w:r>
            <w:proofErr w:type="spellStart"/>
            <w:r w:rsidRPr="00C85B22">
              <w:rPr>
                <w:rFonts w:ascii="Times New Roman" w:hAnsi="Times New Roman" w:cs="Times New Roman"/>
                <w:sz w:val="24"/>
                <w:szCs w:val="28"/>
              </w:rPr>
              <w:t>Балезинское</w:t>
            </w:r>
            <w:proofErr w:type="spellEnd"/>
            <w:r w:rsidRPr="00C85B2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85B22">
              <w:rPr>
                <w:rFonts w:ascii="Times New Roman" w:hAnsi="Times New Roman" w:cs="Times New Roman"/>
                <w:sz w:val="24"/>
                <w:szCs w:val="28"/>
              </w:rPr>
              <w:t>РООиР</w:t>
            </w:r>
            <w:proofErr w:type="spellEnd"/>
            <w:r w:rsidRPr="00C85B2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902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31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53,9</w:t>
            </w:r>
          </w:p>
        </w:tc>
        <w:tc>
          <w:tcPr>
            <w:tcW w:w="825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кабан</w:t>
            </w:r>
          </w:p>
        </w:tc>
        <w:tc>
          <w:tcPr>
            <w:tcW w:w="721" w:type="pct"/>
          </w:tcPr>
          <w:p w:rsidR="008C5225" w:rsidRPr="00C85B22" w:rsidRDefault="008C5225" w:rsidP="002746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</w:tbl>
    <w:p w:rsidR="008C5225" w:rsidRPr="008C5225" w:rsidRDefault="008C5225" w:rsidP="008C5225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E31" w:rsidRPr="00197C67" w:rsidRDefault="00051E31" w:rsidP="008D02B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t>Акклиматизация, переселение, гибридизация охотничьих ресурсов</w:t>
      </w:r>
    </w:p>
    <w:p w:rsidR="00D1709B" w:rsidRDefault="00D1709B" w:rsidP="00301D5C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Ежегодно </w:t>
      </w:r>
      <w:r w:rsidR="0061569D" w:rsidRPr="00197C67">
        <w:rPr>
          <w:rFonts w:ascii="Times New Roman" w:hAnsi="Times New Roman"/>
          <w:sz w:val="28"/>
          <w:szCs w:val="28"/>
        </w:rPr>
        <w:t>п</w:t>
      </w:r>
      <w:r w:rsidR="00677712" w:rsidRPr="00197C67">
        <w:rPr>
          <w:rFonts w:ascii="Times New Roman" w:hAnsi="Times New Roman"/>
          <w:sz w:val="28"/>
          <w:szCs w:val="28"/>
        </w:rPr>
        <w:t>роводятся</w:t>
      </w:r>
      <w:r w:rsidR="00F52F61" w:rsidRPr="00197C67">
        <w:rPr>
          <w:rFonts w:ascii="Times New Roman" w:hAnsi="Times New Roman"/>
          <w:sz w:val="28"/>
          <w:szCs w:val="28"/>
        </w:rPr>
        <w:t xml:space="preserve"> мероприятия по мониторингу состояния численности, распространения и среды обитания </w:t>
      </w:r>
      <w:r w:rsidR="00677712" w:rsidRPr="00197C67">
        <w:rPr>
          <w:rFonts w:ascii="Times New Roman" w:hAnsi="Times New Roman"/>
          <w:sz w:val="28"/>
          <w:szCs w:val="28"/>
        </w:rPr>
        <w:t>акклиматизированных видов охотничьих ресурсов (</w:t>
      </w:r>
      <w:r w:rsidR="00F52F61" w:rsidRPr="00197C67">
        <w:rPr>
          <w:rFonts w:ascii="Times New Roman" w:hAnsi="Times New Roman"/>
          <w:sz w:val="28"/>
          <w:szCs w:val="28"/>
        </w:rPr>
        <w:t>сурка-байбака</w:t>
      </w:r>
      <w:r w:rsidR="00677712" w:rsidRPr="00197C67">
        <w:rPr>
          <w:rFonts w:ascii="Times New Roman" w:hAnsi="Times New Roman"/>
          <w:sz w:val="28"/>
          <w:szCs w:val="28"/>
        </w:rPr>
        <w:t xml:space="preserve">, </w:t>
      </w:r>
      <w:r w:rsidR="00767DFF" w:rsidRPr="00197C67">
        <w:rPr>
          <w:rFonts w:ascii="Times New Roman" w:hAnsi="Times New Roman"/>
          <w:sz w:val="28"/>
          <w:szCs w:val="28"/>
        </w:rPr>
        <w:t xml:space="preserve">косули, </w:t>
      </w:r>
      <w:r w:rsidR="00074EE2" w:rsidRPr="00197C67">
        <w:rPr>
          <w:rFonts w:ascii="Times New Roman" w:hAnsi="Times New Roman"/>
          <w:sz w:val="28"/>
          <w:szCs w:val="28"/>
        </w:rPr>
        <w:t>ондатры</w:t>
      </w:r>
      <w:r w:rsidR="00677712" w:rsidRPr="00197C67">
        <w:rPr>
          <w:rFonts w:ascii="Times New Roman" w:hAnsi="Times New Roman"/>
          <w:sz w:val="28"/>
          <w:szCs w:val="28"/>
        </w:rPr>
        <w:t>)</w:t>
      </w:r>
      <w:r w:rsidR="0061569D" w:rsidRPr="00197C67">
        <w:rPr>
          <w:rFonts w:ascii="Times New Roman" w:hAnsi="Times New Roman"/>
          <w:sz w:val="28"/>
          <w:szCs w:val="28"/>
        </w:rPr>
        <w:t>.</w:t>
      </w:r>
      <w:r w:rsidR="00767DFF" w:rsidRPr="00197C67">
        <w:rPr>
          <w:rFonts w:ascii="Times New Roman" w:hAnsi="Times New Roman"/>
          <w:sz w:val="28"/>
          <w:szCs w:val="28"/>
        </w:rPr>
        <w:t xml:space="preserve"> </w:t>
      </w:r>
    </w:p>
    <w:p w:rsidR="00301D5C" w:rsidRPr="00301D5C" w:rsidRDefault="00301D5C" w:rsidP="00301D5C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акклиматизации и </w:t>
      </w:r>
      <w:proofErr w:type="spellStart"/>
      <w:r>
        <w:rPr>
          <w:rFonts w:ascii="Times New Roman" w:hAnsi="Times New Roman"/>
          <w:sz w:val="28"/>
          <w:szCs w:val="28"/>
        </w:rPr>
        <w:t>реакклиматизации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охотничьих ресурсов начались</w:t>
      </w:r>
      <w:r w:rsidRPr="00301D5C">
        <w:rPr>
          <w:rFonts w:ascii="Times New Roman" w:hAnsi="Times New Roman"/>
          <w:sz w:val="28"/>
          <w:szCs w:val="28"/>
        </w:rPr>
        <w:t xml:space="preserve"> в 1947 году, когда в республику завезли первых 25 бобров из </w:t>
      </w:r>
      <w:proofErr w:type="spellStart"/>
      <w:r w:rsidRPr="00301D5C">
        <w:rPr>
          <w:rFonts w:ascii="Times New Roman" w:hAnsi="Times New Roman"/>
          <w:sz w:val="28"/>
          <w:szCs w:val="28"/>
        </w:rPr>
        <w:t>Вороженской</w:t>
      </w:r>
      <w:proofErr w:type="spellEnd"/>
      <w:r w:rsidRPr="00301D5C">
        <w:rPr>
          <w:rFonts w:ascii="Times New Roman" w:hAnsi="Times New Roman"/>
          <w:sz w:val="28"/>
          <w:szCs w:val="28"/>
        </w:rPr>
        <w:t xml:space="preserve"> области. Работа по восстановлению </w:t>
      </w:r>
      <w:proofErr w:type="spellStart"/>
      <w:r w:rsidRPr="00301D5C">
        <w:rPr>
          <w:rFonts w:ascii="Times New Roman" w:hAnsi="Times New Roman"/>
          <w:sz w:val="28"/>
          <w:szCs w:val="28"/>
        </w:rPr>
        <w:t>популиции</w:t>
      </w:r>
      <w:proofErr w:type="spellEnd"/>
      <w:r w:rsidRPr="00301D5C">
        <w:rPr>
          <w:rFonts w:ascii="Times New Roman" w:hAnsi="Times New Roman"/>
          <w:sz w:val="28"/>
          <w:szCs w:val="28"/>
        </w:rPr>
        <w:t xml:space="preserve"> бобра велась до 1972 года. В результате предпринятых мер по охране и искусственному расселению исторический ареал вида был восстановлен, а его численность возросла настолько, что в настоящее время бобр снова приобрел важнейшее промысловое значение. </w:t>
      </w:r>
    </w:p>
    <w:p w:rsidR="00301D5C" w:rsidRPr="00301D5C" w:rsidRDefault="00301D5C" w:rsidP="00301D5C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1D5C">
        <w:rPr>
          <w:rFonts w:ascii="Times New Roman" w:hAnsi="Times New Roman"/>
          <w:sz w:val="28"/>
          <w:szCs w:val="28"/>
        </w:rPr>
        <w:t xml:space="preserve">Тогда же, в 40-е </w:t>
      </w:r>
      <w:proofErr w:type="spellStart"/>
      <w:r w:rsidRPr="00301D5C">
        <w:rPr>
          <w:rFonts w:ascii="Times New Roman" w:hAnsi="Times New Roman"/>
          <w:sz w:val="28"/>
          <w:szCs w:val="28"/>
        </w:rPr>
        <w:t>г</w:t>
      </w:r>
      <w:proofErr w:type="gramStart"/>
      <w:r w:rsidRPr="00301D5C">
        <w:rPr>
          <w:rFonts w:ascii="Times New Roman" w:hAnsi="Times New Roman"/>
          <w:sz w:val="28"/>
          <w:szCs w:val="28"/>
        </w:rPr>
        <w:t>o</w:t>
      </w:r>
      <w:proofErr w:type="gramEnd"/>
      <w:r w:rsidRPr="00301D5C">
        <w:rPr>
          <w:rFonts w:ascii="Times New Roman" w:hAnsi="Times New Roman"/>
          <w:sz w:val="28"/>
          <w:szCs w:val="28"/>
        </w:rPr>
        <w:t>ды</w:t>
      </w:r>
      <w:proofErr w:type="spellEnd"/>
      <w:r w:rsidRPr="00301D5C">
        <w:rPr>
          <w:rFonts w:ascii="Times New Roman" w:hAnsi="Times New Roman"/>
          <w:sz w:val="28"/>
          <w:szCs w:val="28"/>
        </w:rPr>
        <w:t>, в Сарапульском районе был осуществлен выпуск ондатры, завезенной из Архангельской области. Второй выпуск этих ондатры был проведен в 50-е годы, третий – в 1962 году. К началу 70-х годов ондатра заселила практически все пригодные для обитания водоемы в бассейнах рек Кама и Чепца.</w:t>
      </w:r>
    </w:p>
    <w:p w:rsidR="00301D5C" w:rsidRDefault="00301D5C" w:rsidP="00301D5C">
      <w:pPr>
        <w:pStyle w:val="a5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1D5C">
        <w:rPr>
          <w:rFonts w:ascii="Times New Roman" w:hAnsi="Times New Roman"/>
          <w:sz w:val="28"/>
          <w:szCs w:val="28"/>
        </w:rPr>
        <w:t xml:space="preserve">С 1985 по 1989 и с 2001по 2003 годы в Каракулинском и </w:t>
      </w:r>
      <w:proofErr w:type="spellStart"/>
      <w:r w:rsidRPr="00301D5C">
        <w:rPr>
          <w:rFonts w:ascii="Times New Roman" w:hAnsi="Times New Roman"/>
          <w:sz w:val="28"/>
          <w:szCs w:val="28"/>
        </w:rPr>
        <w:t>Увинском</w:t>
      </w:r>
      <w:proofErr w:type="spellEnd"/>
      <w:r w:rsidRPr="00301D5C">
        <w:rPr>
          <w:rFonts w:ascii="Times New Roman" w:hAnsi="Times New Roman"/>
          <w:sz w:val="28"/>
          <w:szCs w:val="28"/>
        </w:rPr>
        <w:t xml:space="preserve"> районах Удмуртской Республики осуществлялся выпуск степного сурка – байбака. В настоящее время в Каракулинском и Сарапульском районах сформировались устойчивые популяции данного вида.</w:t>
      </w:r>
    </w:p>
    <w:p w:rsidR="00301D5C" w:rsidRDefault="00301D5C" w:rsidP="00301D5C">
      <w:pPr>
        <w:pStyle w:val="ConsPlusTitle"/>
        <w:spacing w:line="276" w:lineRule="auto"/>
        <w:ind w:firstLine="709"/>
        <w:jc w:val="both"/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</w:pPr>
      <w:r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>В соответствии с постановлением Правительства Удмуртской Республики</w:t>
      </w:r>
      <w:r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br/>
        <w:t xml:space="preserve">от 1 апреля 1996 года № 184 в целях </w:t>
      </w:r>
      <w:proofErr w:type="spellStart"/>
      <w:r w:rsidRPr="008E20E3"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>реакклиматизации</w:t>
      </w:r>
      <w:proofErr w:type="spellEnd"/>
      <w:r w:rsidRPr="008E20E3"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 xml:space="preserve"> сибирской косули на территории Удмуртской Республики организован государственны</w:t>
      </w:r>
      <w:r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>й</w:t>
      </w:r>
      <w:r w:rsidRPr="008E20E3"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 xml:space="preserve"> охотничий заказник «Потерянный ключ». В период с 1996 по 2002 годов в рамках мероприятий по </w:t>
      </w:r>
      <w:proofErr w:type="spellStart"/>
      <w:r w:rsidRPr="008E20E3"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>реакклиматизации</w:t>
      </w:r>
      <w:proofErr w:type="spellEnd"/>
      <w:r w:rsidRPr="008E20E3"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 xml:space="preserve"> </w:t>
      </w:r>
      <w:r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>было выпущено 239</w:t>
      </w:r>
      <w:r w:rsidRPr="008E20E3">
        <w:rPr>
          <w:rFonts w:ascii="Times New Roman CYR" w:hAnsi="Times New Roman CYR" w:cs="Times New Roman CYR"/>
          <w:b w:val="0"/>
          <w:sz w:val="28"/>
          <w:szCs w:val="28"/>
        </w:rPr>
        <w:t xml:space="preserve"> кос</w:t>
      </w:r>
      <w:r>
        <w:rPr>
          <w:rFonts w:ascii="Times New Roman CYR" w:hAnsi="Times New Roman CYR" w:cs="Times New Roman CYR"/>
          <w:b w:val="0"/>
          <w:sz w:val="28"/>
          <w:szCs w:val="28"/>
        </w:rPr>
        <w:t>уль, завезенных из Свердловской и</w:t>
      </w:r>
      <w:r w:rsidRPr="008E20E3">
        <w:rPr>
          <w:rFonts w:ascii="Times New Roman CYR" w:hAnsi="Times New Roman CYR" w:cs="Times New Roman CYR"/>
          <w:b w:val="0"/>
          <w:sz w:val="28"/>
          <w:szCs w:val="28"/>
        </w:rPr>
        <w:t xml:space="preserve"> Курганской областей</w:t>
      </w:r>
      <w:r>
        <w:rPr>
          <w:rFonts w:ascii="Times New Roman CYR" w:hAnsi="Times New Roman CYR" w:cs="Times New Roman CYR"/>
          <w:b w:val="0"/>
          <w:sz w:val="28"/>
          <w:szCs w:val="28"/>
        </w:rPr>
        <w:t>,</w:t>
      </w:r>
      <w:r w:rsidRPr="008E20E3"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 w:val="0"/>
          <w:sz w:val="28"/>
          <w:szCs w:val="28"/>
        </w:rPr>
        <w:t>Республики</w:t>
      </w:r>
      <w:r w:rsidRPr="008E20E3">
        <w:rPr>
          <w:rFonts w:ascii="Times New Roman CYR" w:hAnsi="Times New Roman CYR" w:cs="Times New Roman CYR"/>
          <w:b w:val="0"/>
          <w:sz w:val="28"/>
          <w:szCs w:val="28"/>
        </w:rPr>
        <w:t xml:space="preserve"> Башк</w:t>
      </w:r>
      <w:r>
        <w:rPr>
          <w:rFonts w:ascii="Times New Roman CYR" w:hAnsi="Times New Roman CYR" w:cs="Times New Roman CYR"/>
          <w:b w:val="0"/>
          <w:sz w:val="28"/>
          <w:szCs w:val="28"/>
        </w:rPr>
        <w:t>ортостан.</w:t>
      </w:r>
      <w:r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 xml:space="preserve"> Несмотря на организованную </w:t>
      </w:r>
      <w:r w:rsidRPr="008F6D78"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>охран</w:t>
      </w:r>
      <w:r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>у</w:t>
      </w:r>
      <w:r w:rsidRPr="008F6D78"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 xml:space="preserve"> и проведени</w:t>
      </w:r>
      <w:r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>е</w:t>
      </w:r>
      <w:r w:rsidRPr="008F6D78"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 xml:space="preserve"> комплекса </w:t>
      </w:r>
      <w:r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 xml:space="preserve">необходимых </w:t>
      </w:r>
      <w:r w:rsidRPr="008F6D78"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>биотехнических мероприятий</w:t>
      </w:r>
      <w:r>
        <w:rPr>
          <w:rFonts w:ascii="Times New Roman CYR" w:eastAsia="MS Mincho" w:hAnsi="Times New Roman CYR" w:cs="Times New Roman CYR"/>
          <w:b w:val="0"/>
          <w:bCs w:val="0"/>
          <w:sz w:val="28"/>
          <w:szCs w:val="28"/>
          <w:lang w:eastAsia="ja-JP"/>
        </w:rPr>
        <w:t>, на территории Удмуртской Республики за 20 лет не удалось создать устойчивую вольную популяцию сибирской косули. Основными лимитирующими факторами при этом явились высота и характер снежного покрова, а также пресс хищников (волк, рысь, бродячие собаки).</w:t>
      </w:r>
    </w:p>
    <w:p w:rsidR="00626478" w:rsidRPr="00197C67" w:rsidRDefault="00FD3418" w:rsidP="008D02B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197C67">
        <w:rPr>
          <w:rFonts w:ascii="Times New Roman" w:hAnsi="Times New Roman"/>
          <w:i/>
          <w:sz w:val="28"/>
          <w:szCs w:val="28"/>
        </w:rPr>
        <w:lastRenderedPageBreak/>
        <w:t>Определение зон охраны охотничьих ресурсов</w:t>
      </w:r>
    </w:p>
    <w:p w:rsidR="00FD3418" w:rsidRPr="00197C67" w:rsidRDefault="002F7278" w:rsidP="008D02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7C67">
        <w:rPr>
          <w:rFonts w:ascii="Times New Roman" w:hAnsi="Times New Roman" w:cs="Times New Roman"/>
          <w:sz w:val="28"/>
          <w:szCs w:val="28"/>
        </w:rPr>
        <w:t xml:space="preserve">В целях сохранения охотничьих ресурсов </w:t>
      </w:r>
      <w:r w:rsidR="00121A38" w:rsidRPr="00197C67">
        <w:rPr>
          <w:rFonts w:ascii="Times New Roman" w:hAnsi="Times New Roman" w:cs="Times New Roman"/>
          <w:sz w:val="28"/>
          <w:szCs w:val="28"/>
        </w:rPr>
        <w:t xml:space="preserve">Схемой размещения, использования и охраны охотничьих угодий на территории Удмуртской Республики, утвержденной Указом Главы Удмуртской Республики от 25 апреля 2016 года № 82, на территории Удмуртской Республики выделено 11 зон охраны охотничьих ресурсов: </w:t>
      </w:r>
      <w:r w:rsidR="00FD3418" w:rsidRPr="00197C67">
        <w:rPr>
          <w:rFonts w:ascii="Times New Roman" w:hAnsi="Times New Roman" w:cs="Times New Roman"/>
          <w:sz w:val="28"/>
          <w:szCs w:val="28"/>
        </w:rPr>
        <w:t xml:space="preserve">на территории ООО </w:t>
      </w:r>
      <w:r w:rsidRPr="00197C67">
        <w:rPr>
          <w:rFonts w:ascii="Times New Roman" w:hAnsi="Times New Roman" w:cs="Times New Roman"/>
          <w:sz w:val="28"/>
          <w:szCs w:val="28"/>
        </w:rPr>
        <w:t>«</w:t>
      </w:r>
      <w:r w:rsidR="00FD3418" w:rsidRPr="00197C67">
        <w:rPr>
          <w:rFonts w:ascii="Times New Roman" w:hAnsi="Times New Roman" w:cs="Times New Roman"/>
          <w:sz w:val="28"/>
          <w:szCs w:val="28"/>
        </w:rPr>
        <w:t xml:space="preserve">Подсобное хозяйство «Арбайка» </w:t>
      </w:r>
      <w:r w:rsidR="00425698" w:rsidRPr="00197C67">
        <w:rPr>
          <w:rFonts w:ascii="Times New Roman" w:hAnsi="Times New Roman" w:cs="Times New Roman"/>
          <w:sz w:val="28"/>
          <w:szCs w:val="28"/>
        </w:rPr>
        <w:t>(</w:t>
      </w:r>
      <w:r w:rsidR="00FD3418" w:rsidRPr="00197C67">
        <w:rPr>
          <w:rFonts w:ascii="Times New Roman" w:hAnsi="Times New Roman" w:cs="Times New Roman"/>
          <w:sz w:val="28"/>
          <w:szCs w:val="28"/>
        </w:rPr>
        <w:t>2 участка</w:t>
      </w:r>
      <w:r w:rsidR="00425698" w:rsidRPr="00197C67">
        <w:rPr>
          <w:rFonts w:ascii="Times New Roman" w:hAnsi="Times New Roman" w:cs="Times New Roman"/>
          <w:sz w:val="28"/>
          <w:szCs w:val="28"/>
        </w:rPr>
        <w:t>)</w:t>
      </w:r>
      <w:r w:rsidR="00FD3418" w:rsidRPr="00197C67">
        <w:rPr>
          <w:rFonts w:ascii="Times New Roman" w:hAnsi="Times New Roman" w:cs="Times New Roman"/>
          <w:sz w:val="28"/>
          <w:szCs w:val="28"/>
        </w:rPr>
        <w:t xml:space="preserve">, 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Сюныгского охотничьего хозяйства, 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Шарканского охотничьего хозяйства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Якшур-Бодьинского охотничьего хозяйства </w:t>
      </w:r>
      <w:r w:rsidR="0042569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(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2 участка</w:t>
      </w:r>
      <w:r w:rsidR="0042569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, Ярского района, охотничьего хозяйства</w:t>
      </w:r>
      <w:proofErr w:type="gramEnd"/>
      <w:r w:rsidR="00FD341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ООО «Лукошино», </w:t>
      </w:r>
      <w:r w:rsidR="00996C2D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ООО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B3600D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Башмурские Карьеры</w:t>
      </w:r>
      <w:r w:rsidR="00677712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 </w:t>
      </w:r>
      <w:r w:rsidR="0042569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(3 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участка</w:t>
      </w:r>
      <w:r w:rsidR="0042569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FD3418" w:rsidRPr="00197C67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515E25" w:rsidRPr="00197C67" w:rsidRDefault="00515E25" w:rsidP="008A121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216" w:rsidRPr="00197C67" w:rsidRDefault="00515E25" w:rsidP="00515E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C67">
        <w:rPr>
          <w:rFonts w:ascii="Times New Roman" w:eastAsia="Times New Roman" w:hAnsi="Times New Roman" w:cs="Times New Roman"/>
          <w:b/>
          <w:sz w:val="28"/>
          <w:szCs w:val="28"/>
        </w:rPr>
        <w:t xml:space="preserve">5.4. </w:t>
      </w:r>
      <w:r w:rsidR="008A1216" w:rsidRPr="00197C67">
        <w:rPr>
          <w:rFonts w:ascii="Times New Roman" w:eastAsia="Times New Roman" w:hAnsi="Times New Roman" w:cs="Times New Roman"/>
          <w:b/>
          <w:sz w:val="28"/>
          <w:szCs w:val="28"/>
        </w:rPr>
        <w:t>Предложения по мероприятиям для предотвращения или смягчения</w:t>
      </w:r>
      <w:r w:rsidRPr="00197C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1216" w:rsidRPr="00197C67">
        <w:rPr>
          <w:rFonts w:ascii="Times New Roman" w:eastAsia="Times New Roman" w:hAnsi="Times New Roman" w:cs="Times New Roman"/>
          <w:b/>
          <w:sz w:val="28"/>
          <w:szCs w:val="28"/>
        </w:rPr>
        <w:t>возможных негативных последствий для эксплуатируемых</w:t>
      </w:r>
      <w:r w:rsidRPr="00197C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1216" w:rsidRPr="00197C67">
        <w:rPr>
          <w:rFonts w:ascii="Times New Roman" w:eastAsia="Times New Roman" w:hAnsi="Times New Roman" w:cs="Times New Roman"/>
          <w:b/>
          <w:sz w:val="28"/>
          <w:szCs w:val="28"/>
        </w:rPr>
        <w:t>популяций охотничьих видов животных по основным вариантам проектных</w:t>
      </w:r>
      <w:r w:rsidRPr="00197C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A1216" w:rsidRPr="00197C67">
        <w:rPr>
          <w:rFonts w:ascii="Times New Roman" w:eastAsia="Times New Roman" w:hAnsi="Times New Roman" w:cs="Times New Roman"/>
          <w:b/>
          <w:sz w:val="28"/>
          <w:szCs w:val="28"/>
        </w:rPr>
        <w:t>решений</w:t>
      </w:r>
    </w:p>
    <w:p w:rsidR="00515E25" w:rsidRPr="00197C67" w:rsidRDefault="00515E25" w:rsidP="00515E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216" w:rsidRPr="00197C67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Распределение квот на добычу охотничьих ресурсов проводить </w:t>
      </w:r>
      <w:proofErr w:type="gramStart"/>
      <w:r w:rsidRPr="00197C67">
        <w:rPr>
          <w:rFonts w:ascii="Times New Roman" w:hAnsi="Times New Roman"/>
          <w:sz w:val="28"/>
          <w:szCs w:val="28"/>
        </w:rPr>
        <w:t>согласно заявок</w:t>
      </w:r>
      <w:proofErr w:type="gramEnd"/>
      <w:r w:rsidR="00515E25" w:rsidRPr="00197C67">
        <w:rPr>
          <w:rFonts w:ascii="Times New Roman" w:hAnsi="Times New Roman"/>
          <w:sz w:val="28"/>
          <w:szCs w:val="28"/>
        </w:rPr>
        <w:t xml:space="preserve"> </w:t>
      </w:r>
      <w:r w:rsidRPr="00197C67">
        <w:rPr>
          <w:rFonts w:ascii="Times New Roman" w:hAnsi="Times New Roman"/>
          <w:sz w:val="28"/>
          <w:szCs w:val="28"/>
        </w:rPr>
        <w:t>охотпользователей в строгом соответствии с требованиями действующих нормативных</w:t>
      </w:r>
      <w:r w:rsidR="00515E25" w:rsidRPr="00197C67">
        <w:rPr>
          <w:rFonts w:ascii="Times New Roman" w:hAnsi="Times New Roman"/>
          <w:sz w:val="28"/>
          <w:szCs w:val="28"/>
        </w:rPr>
        <w:t xml:space="preserve"> </w:t>
      </w:r>
      <w:r w:rsidRPr="00197C67">
        <w:rPr>
          <w:rFonts w:ascii="Times New Roman" w:hAnsi="Times New Roman"/>
          <w:sz w:val="28"/>
          <w:szCs w:val="28"/>
        </w:rPr>
        <w:t>документов.</w:t>
      </w:r>
    </w:p>
    <w:p w:rsidR="00402982" w:rsidRPr="00197C67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C6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7C67">
        <w:rPr>
          <w:rFonts w:ascii="Times New Roman" w:hAnsi="Times New Roman"/>
          <w:sz w:val="28"/>
          <w:szCs w:val="28"/>
        </w:rPr>
        <w:t xml:space="preserve"> соблюдением Правил охоты в процессе осуществления</w:t>
      </w:r>
      <w:r w:rsidR="00402982" w:rsidRPr="00197C67">
        <w:rPr>
          <w:rFonts w:ascii="Times New Roman" w:hAnsi="Times New Roman"/>
          <w:sz w:val="28"/>
          <w:szCs w:val="28"/>
        </w:rPr>
        <w:t xml:space="preserve"> </w:t>
      </w:r>
      <w:r w:rsidRPr="00197C67">
        <w:rPr>
          <w:rFonts w:ascii="Times New Roman" w:hAnsi="Times New Roman"/>
          <w:sz w:val="28"/>
          <w:szCs w:val="28"/>
        </w:rPr>
        <w:t>охоты</w:t>
      </w:r>
      <w:r w:rsidR="00402982" w:rsidRPr="00197C67">
        <w:rPr>
          <w:rFonts w:ascii="Times New Roman" w:hAnsi="Times New Roman"/>
          <w:sz w:val="28"/>
          <w:szCs w:val="28"/>
        </w:rPr>
        <w:t>.</w:t>
      </w:r>
    </w:p>
    <w:p w:rsidR="00402982" w:rsidRPr="00197C67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 xml:space="preserve"> Проведение биотехнических мероприятий на территории охотничьих угодий</w:t>
      </w:r>
      <w:r w:rsidR="00402982" w:rsidRPr="00197C67">
        <w:rPr>
          <w:rFonts w:ascii="Times New Roman" w:hAnsi="Times New Roman"/>
          <w:sz w:val="28"/>
          <w:szCs w:val="28"/>
        </w:rPr>
        <w:t>.</w:t>
      </w:r>
    </w:p>
    <w:p w:rsidR="008A1216" w:rsidRPr="00197C67" w:rsidRDefault="008A1216" w:rsidP="00402982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97C67">
        <w:rPr>
          <w:rFonts w:ascii="Times New Roman" w:hAnsi="Times New Roman"/>
          <w:sz w:val="28"/>
          <w:szCs w:val="28"/>
        </w:rPr>
        <w:t>Борьба с хищниками (волк, лисица).</w:t>
      </w:r>
    </w:p>
    <w:p w:rsidR="00402982" w:rsidRPr="00197C67" w:rsidRDefault="00402982" w:rsidP="0040298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02982" w:rsidRPr="00197C67" w:rsidRDefault="00402982" w:rsidP="00402982">
      <w:pPr>
        <w:pStyle w:val="1"/>
        <w:spacing w:after="120" w:line="276" w:lineRule="auto"/>
        <w:jc w:val="center"/>
        <w:rPr>
          <w:b/>
          <w:sz w:val="28"/>
          <w:szCs w:val="28"/>
        </w:rPr>
      </w:pPr>
    </w:p>
    <w:p w:rsidR="00402982" w:rsidRPr="00197C67" w:rsidRDefault="00402982" w:rsidP="00402982">
      <w:pPr>
        <w:pStyle w:val="1"/>
        <w:spacing w:after="120" w:line="276" w:lineRule="auto"/>
        <w:jc w:val="center"/>
        <w:rPr>
          <w:b/>
          <w:sz w:val="28"/>
          <w:szCs w:val="28"/>
        </w:rPr>
      </w:pPr>
      <w:r w:rsidRPr="00197C67">
        <w:rPr>
          <w:b/>
          <w:sz w:val="28"/>
          <w:szCs w:val="28"/>
        </w:rPr>
        <w:t>6. РЕЗЮМЕ НЕТЕХНИЧЕСКОГО ХАРАКТЕРА</w:t>
      </w:r>
    </w:p>
    <w:p w:rsidR="00402982" w:rsidRDefault="00402982" w:rsidP="004029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97C67">
        <w:rPr>
          <w:rFonts w:ascii="Times New Roman" w:eastAsia="Times New Roman" w:hAnsi="Times New Roman"/>
          <w:sz w:val="28"/>
          <w:szCs w:val="28"/>
        </w:rPr>
        <w:t xml:space="preserve">Реализация намечаемой деятельности по установлению лимитов и квот добычи охотничьих ресурсов в соответствии с требованиями действующего законодательства Российской Федерации в области охоты и сохранения охотничьих ресурсов не повлечет за собой снижения запасов охотничьих ресурсов и негативных экологических последствий </w:t>
      </w:r>
      <w:r w:rsidR="004E2B27" w:rsidRPr="00197C67">
        <w:rPr>
          <w:rFonts w:ascii="Times New Roman" w:eastAsia="Times New Roman" w:hAnsi="Times New Roman"/>
          <w:sz w:val="28"/>
          <w:szCs w:val="28"/>
        </w:rPr>
        <w:t>в отношении</w:t>
      </w:r>
      <w:r w:rsidRPr="00197C67">
        <w:rPr>
          <w:rFonts w:ascii="Times New Roman" w:eastAsia="Times New Roman" w:hAnsi="Times New Roman"/>
          <w:sz w:val="28"/>
          <w:szCs w:val="28"/>
        </w:rPr>
        <w:t xml:space="preserve"> биологического разнообразия Удмуртской Республики.</w:t>
      </w:r>
    </w:p>
    <w:p w:rsidR="00402982" w:rsidRPr="00402982" w:rsidRDefault="00402982" w:rsidP="00402982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402982" w:rsidRPr="00402982" w:rsidSect="004B13F7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E3F" w:rsidRDefault="00014E3F" w:rsidP="004B13F7">
      <w:pPr>
        <w:spacing w:after="0" w:line="240" w:lineRule="auto"/>
      </w:pPr>
      <w:r>
        <w:separator/>
      </w:r>
    </w:p>
  </w:endnote>
  <w:endnote w:type="continuationSeparator" w:id="0">
    <w:p w:rsidR="00014E3F" w:rsidRDefault="00014E3F" w:rsidP="004B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E3F" w:rsidRDefault="00014E3F" w:rsidP="004B13F7">
      <w:pPr>
        <w:spacing w:after="0" w:line="240" w:lineRule="auto"/>
      </w:pPr>
      <w:r>
        <w:separator/>
      </w:r>
    </w:p>
  </w:footnote>
  <w:footnote w:type="continuationSeparator" w:id="0">
    <w:p w:rsidR="00014E3F" w:rsidRDefault="00014E3F" w:rsidP="004B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1288721"/>
      <w:docPartObj>
        <w:docPartGallery w:val="Page Numbers (Top of Page)"/>
        <w:docPartUnique/>
      </w:docPartObj>
    </w:sdtPr>
    <w:sdtEndPr/>
    <w:sdtContent>
      <w:p w:rsidR="003C2F58" w:rsidRDefault="003C2F5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862">
          <w:rPr>
            <w:noProof/>
          </w:rPr>
          <w:t>3</w:t>
        </w:r>
        <w:r>
          <w:fldChar w:fldCharType="end"/>
        </w:r>
      </w:p>
    </w:sdtContent>
  </w:sdt>
  <w:p w:rsidR="003C2F58" w:rsidRDefault="003C2F5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5B"/>
    <w:multiLevelType w:val="hybridMultilevel"/>
    <w:tmpl w:val="39749EFE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67CF"/>
    <w:multiLevelType w:val="hybridMultilevel"/>
    <w:tmpl w:val="5BA8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C17F0"/>
    <w:multiLevelType w:val="hybridMultilevel"/>
    <w:tmpl w:val="ED96248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21D38"/>
    <w:multiLevelType w:val="hybridMultilevel"/>
    <w:tmpl w:val="45DE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16744"/>
    <w:multiLevelType w:val="hybridMultilevel"/>
    <w:tmpl w:val="F66C54B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95F35"/>
    <w:multiLevelType w:val="hybridMultilevel"/>
    <w:tmpl w:val="064AA78E"/>
    <w:lvl w:ilvl="0" w:tplc="6844787E">
      <w:start w:val="10"/>
      <w:numFmt w:val="decimal"/>
      <w:lvlText w:val="%1."/>
      <w:lvlJc w:val="left"/>
      <w:pPr>
        <w:ind w:left="735" w:hanging="375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A7EDB"/>
    <w:multiLevelType w:val="hybridMultilevel"/>
    <w:tmpl w:val="D56C3CB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83479"/>
    <w:multiLevelType w:val="hybridMultilevel"/>
    <w:tmpl w:val="A7A294D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712769"/>
    <w:multiLevelType w:val="hybridMultilevel"/>
    <w:tmpl w:val="343687A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E4A9D"/>
    <w:multiLevelType w:val="hybridMultilevel"/>
    <w:tmpl w:val="7A66FE5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0360D"/>
    <w:multiLevelType w:val="hybridMultilevel"/>
    <w:tmpl w:val="5E78A25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10AE8"/>
    <w:multiLevelType w:val="hybridMultilevel"/>
    <w:tmpl w:val="22D48F1E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64F7"/>
    <w:multiLevelType w:val="hybridMultilevel"/>
    <w:tmpl w:val="419080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56B1F"/>
    <w:multiLevelType w:val="hybridMultilevel"/>
    <w:tmpl w:val="8F30A76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C44E3"/>
    <w:multiLevelType w:val="hybridMultilevel"/>
    <w:tmpl w:val="066A73C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97DB3"/>
    <w:multiLevelType w:val="hybridMultilevel"/>
    <w:tmpl w:val="FBBE4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807FA"/>
    <w:multiLevelType w:val="hybridMultilevel"/>
    <w:tmpl w:val="71EE48F4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60279"/>
    <w:multiLevelType w:val="hybridMultilevel"/>
    <w:tmpl w:val="FE20BA66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C13C3"/>
    <w:multiLevelType w:val="hybridMultilevel"/>
    <w:tmpl w:val="BACE2128"/>
    <w:lvl w:ilvl="0" w:tplc="6FB2656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4146E"/>
    <w:multiLevelType w:val="hybridMultilevel"/>
    <w:tmpl w:val="E4901A9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435ED"/>
    <w:multiLevelType w:val="hybridMultilevel"/>
    <w:tmpl w:val="E0B8B34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A69A4"/>
    <w:multiLevelType w:val="hybridMultilevel"/>
    <w:tmpl w:val="21308A48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A173D"/>
    <w:multiLevelType w:val="hybridMultilevel"/>
    <w:tmpl w:val="45DE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42164"/>
    <w:multiLevelType w:val="multilevel"/>
    <w:tmpl w:val="CC06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D6B4F42"/>
    <w:multiLevelType w:val="hybridMultilevel"/>
    <w:tmpl w:val="AC1AE560"/>
    <w:lvl w:ilvl="0" w:tplc="27F8A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3"/>
  </w:num>
  <w:num w:numId="5">
    <w:abstractNumId w:val="12"/>
  </w:num>
  <w:num w:numId="6">
    <w:abstractNumId w:val="0"/>
  </w:num>
  <w:num w:numId="7">
    <w:abstractNumId w:val="19"/>
  </w:num>
  <w:num w:numId="8">
    <w:abstractNumId w:val="23"/>
  </w:num>
  <w:num w:numId="9">
    <w:abstractNumId w:val="5"/>
  </w:num>
  <w:num w:numId="10">
    <w:abstractNumId w:val="20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8"/>
  </w:num>
  <w:num w:numId="16">
    <w:abstractNumId w:val="7"/>
  </w:num>
  <w:num w:numId="17">
    <w:abstractNumId w:val="1"/>
  </w:num>
  <w:num w:numId="18">
    <w:abstractNumId w:val="6"/>
  </w:num>
  <w:num w:numId="19">
    <w:abstractNumId w:val="17"/>
  </w:num>
  <w:num w:numId="20">
    <w:abstractNumId w:val="2"/>
  </w:num>
  <w:num w:numId="21">
    <w:abstractNumId w:val="21"/>
  </w:num>
  <w:num w:numId="22">
    <w:abstractNumId w:val="10"/>
  </w:num>
  <w:num w:numId="23">
    <w:abstractNumId w:val="13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A5"/>
    <w:rsid w:val="00014E3F"/>
    <w:rsid w:val="00017770"/>
    <w:rsid w:val="0002382D"/>
    <w:rsid w:val="000311D5"/>
    <w:rsid w:val="000312B0"/>
    <w:rsid w:val="00032BF6"/>
    <w:rsid w:val="000421C9"/>
    <w:rsid w:val="00046DB0"/>
    <w:rsid w:val="00051E31"/>
    <w:rsid w:val="000540C0"/>
    <w:rsid w:val="0006531C"/>
    <w:rsid w:val="00066A59"/>
    <w:rsid w:val="00074EE2"/>
    <w:rsid w:val="00075479"/>
    <w:rsid w:val="0008686F"/>
    <w:rsid w:val="000A08CB"/>
    <w:rsid w:val="000A7A74"/>
    <w:rsid w:val="000B1290"/>
    <w:rsid w:val="000B42A4"/>
    <w:rsid w:val="000B7679"/>
    <w:rsid w:val="000C391F"/>
    <w:rsid w:val="000D71BF"/>
    <w:rsid w:val="000E069C"/>
    <w:rsid w:val="000F5764"/>
    <w:rsid w:val="000F7322"/>
    <w:rsid w:val="001036FF"/>
    <w:rsid w:val="001048EE"/>
    <w:rsid w:val="00110133"/>
    <w:rsid w:val="0011444A"/>
    <w:rsid w:val="00121A38"/>
    <w:rsid w:val="00127B2F"/>
    <w:rsid w:val="00142AEF"/>
    <w:rsid w:val="001453C5"/>
    <w:rsid w:val="00146AE7"/>
    <w:rsid w:val="00166A99"/>
    <w:rsid w:val="001866BE"/>
    <w:rsid w:val="00190B72"/>
    <w:rsid w:val="001956FB"/>
    <w:rsid w:val="00197C67"/>
    <w:rsid w:val="001A3CE1"/>
    <w:rsid w:val="001B086D"/>
    <w:rsid w:val="001B0D7F"/>
    <w:rsid w:val="001B4099"/>
    <w:rsid w:val="001C7163"/>
    <w:rsid w:val="001D1CB2"/>
    <w:rsid w:val="001E2690"/>
    <w:rsid w:val="001E3862"/>
    <w:rsid w:val="001F1663"/>
    <w:rsid w:val="001F58AC"/>
    <w:rsid w:val="001F71B6"/>
    <w:rsid w:val="00200F9F"/>
    <w:rsid w:val="002018F8"/>
    <w:rsid w:val="00201EC1"/>
    <w:rsid w:val="002065D7"/>
    <w:rsid w:val="00214F27"/>
    <w:rsid w:val="00217413"/>
    <w:rsid w:val="002256BF"/>
    <w:rsid w:val="00237A05"/>
    <w:rsid w:val="0026165E"/>
    <w:rsid w:val="0026193A"/>
    <w:rsid w:val="0027053F"/>
    <w:rsid w:val="002743E1"/>
    <w:rsid w:val="0028337A"/>
    <w:rsid w:val="00292B80"/>
    <w:rsid w:val="00296ED2"/>
    <w:rsid w:val="002973A5"/>
    <w:rsid w:val="002A6BE6"/>
    <w:rsid w:val="002C2E07"/>
    <w:rsid w:val="002C6D70"/>
    <w:rsid w:val="002D2F91"/>
    <w:rsid w:val="002D41DB"/>
    <w:rsid w:val="002F2C3E"/>
    <w:rsid w:val="002F7278"/>
    <w:rsid w:val="00300DA5"/>
    <w:rsid w:val="00301D5C"/>
    <w:rsid w:val="00303065"/>
    <w:rsid w:val="00305D49"/>
    <w:rsid w:val="00306A2A"/>
    <w:rsid w:val="00311DFA"/>
    <w:rsid w:val="00321252"/>
    <w:rsid w:val="003316FE"/>
    <w:rsid w:val="00334673"/>
    <w:rsid w:val="003371F2"/>
    <w:rsid w:val="00347C5E"/>
    <w:rsid w:val="00361DD9"/>
    <w:rsid w:val="0036214B"/>
    <w:rsid w:val="00363300"/>
    <w:rsid w:val="00364000"/>
    <w:rsid w:val="003810F4"/>
    <w:rsid w:val="003813E6"/>
    <w:rsid w:val="00385276"/>
    <w:rsid w:val="00387975"/>
    <w:rsid w:val="00387E84"/>
    <w:rsid w:val="00390F5A"/>
    <w:rsid w:val="003A093B"/>
    <w:rsid w:val="003A21FB"/>
    <w:rsid w:val="003A4681"/>
    <w:rsid w:val="003B54FC"/>
    <w:rsid w:val="003C2F58"/>
    <w:rsid w:val="003D5908"/>
    <w:rsid w:val="003D7264"/>
    <w:rsid w:val="003E30A9"/>
    <w:rsid w:val="00402982"/>
    <w:rsid w:val="00411E74"/>
    <w:rsid w:val="004131A7"/>
    <w:rsid w:val="00414A28"/>
    <w:rsid w:val="0042519D"/>
    <w:rsid w:val="004253FB"/>
    <w:rsid w:val="00425698"/>
    <w:rsid w:val="00427343"/>
    <w:rsid w:val="00431A8D"/>
    <w:rsid w:val="0043508B"/>
    <w:rsid w:val="00436B97"/>
    <w:rsid w:val="00447AA0"/>
    <w:rsid w:val="0045023A"/>
    <w:rsid w:val="00451346"/>
    <w:rsid w:val="004548FA"/>
    <w:rsid w:val="00465961"/>
    <w:rsid w:val="0046601C"/>
    <w:rsid w:val="00472167"/>
    <w:rsid w:val="00475F46"/>
    <w:rsid w:val="00492255"/>
    <w:rsid w:val="004A3100"/>
    <w:rsid w:val="004B13F7"/>
    <w:rsid w:val="004B2E84"/>
    <w:rsid w:val="004B3053"/>
    <w:rsid w:val="004C5B60"/>
    <w:rsid w:val="004D6E10"/>
    <w:rsid w:val="004E1B63"/>
    <w:rsid w:val="004E2B27"/>
    <w:rsid w:val="004E2F9E"/>
    <w:rsid w:val="004E4086"/>
    <w:rsid w:val="004F3512"/>
    <w:rsid w:val="004F463A"/>
    <w:rsid w:val="004F7E6D"/>
    <w:rsid w:val="00504D92"/>
    <w:rsid w:val="00515E25"/>
    <w:rsid w:val="005235D1"/>
    <w:rsid w:val="00527E44"/>
    <w:rsid w:val="00530DCE"/>
    <w:rsid w:val="0054316F"/>
    <w:rsid w:val="005524CD"/>
    <w:rsid w:val="005544CE"/>
    <w:rsid w:val="005673BD"/>
    <w:rsid w:val="00570E5B"/>
    <w:rsid w:val="00572DCB"/>
    <w:rsid w:val="00575837"/>
    <w:rsid w:val="00576186"/>
    <w:rsid w:val="005811ED"/>
    <w:rsid w:val="005848C0"/>
    <w:rsid w:val="00597604"/>
    <w:rsid w:val="005A1A7D"/>
    <w:rsid w:val="005A4D7D"/>
    <w:rsid w:val="005A72B0"/>
    <w:rsid w:val="005B5B34"/>
    <w:rsid w:val="005C790D"/>
    <w:rsid w:val="005D01B9"/>
    <w:rsid w:val="005D07E0"/>
    <w:rsid w:val="005D492D"/>
    <w:rsid w:val="005D7926"/>
    <w:rsid w:val="005E496A"/>
    <w:rsid w:val="005F2022"/>
    <w:rsid w:val="006119FC"/>
    <w:rsid w:val="00612732"/>
    <w:rsid w:val="00613C26"/>
    <w:rsid w:val="0061569D"/>
    <w:rsid w:val="006159D8"/>
    <w:rsid w:val="00616CE8"/>
    <w:rsid w:val="00617F7E"/>
    <w:rsid w:val="006201AF"/>
    <w:rsid w:val="006237BA"/>
    <w:rsid w:val="00624E60"/>
    <w:rsid w:val="00626478"/>
    <w:rsid w:val="006304AA"/>
    <w:rsid w:val="00636B67"/>
    <w:rsid w:val="00657D8B"/>
    <w:rsid w:val="00677712"/>
    <w:rsid w:val="006960AD"/>
    <w:rsid w:val="006A0773"/>
    <w:rsid w:val="006C1C99"/>
    <w:rsid w:val="006F4D1D"/>
    <w:rsid w:val="00710F73"/>
    <w:rsid w:val="00716711"/>
    <w:rsid w:val="00716DBC"/>
    <w:rsid w:val="007343B4"/>
    <w:rsid w:val="00735107"/>
    <w:rsid w:val="00735296"/>
    <w:rsid w:val="00754307"/>
    <w:rsid w:val="00756E1C"/>
    <w:rsid w:val="00761ACF"/>
    <w:rsid w:val="00767DFF"/>
    <w:rsid w:val="00776DBF"/>
    <w:rsid w:val="0078512E"/>
    <w:rsid w:val="007A4912"/>
    <w:rsid w:val="007B22D0"/>
    <w:rsid w:val="007B6E20"/>
    <w:rsid w:val="007B7634"/>
    <w:rsid w:val="007C5830"/>
    <w:rsid w:val="007C6786"/>
    <w:rsid w:val="007D3EC0"/>
    <w:rsid w:val="007E770D"/>
    <w:rsid w:val="007F1EE4"/>
    <w:rsid w:val="007F39CF"/>
    <w:rsid w:val="007F6CDF"/>
    <w:rsid w:val="00804030"/>
    <w:rsid w:val="0080690B"/>
    <w:rsid w:val="00813736"/>
    <w:rsid w:val="00817CC3"/>
    <w:rsid w:val="00826E68"/>
    <w:rsid w:val="008279F1"/>
    <w:rsid w:val="00831C12"/>
    <w:rsid w:val="00845788"/>
    <w:rsid w:val="00847B70"/>
    <w:rsid w:val="00852F93"/>
    <w:rsid w:val="00856CF3"/>
    <w:rsid w:val="008629DF"/>
    <w:rsid w:val="0086447B"/>
    <w:rsid w:val="00865B2B"/>
    <w:rsid w:val="00871A58"/>
    <w:rsid w:val="00873EED"/>
    <w:rsid w:val="00882600"/>
    <w:rsid w:val="008837D7"/>
    <w:rsid w:val="008841F6"/>
    <w:rsid w:val="008907DB"/>
    <w:rsid w:val="008A1216"/>
    <w:rsid w:val="008A7542"/>
    <w:rsid w:val="008B1758"/>
    <w:rsid w:val="008B219A"/>
    <w:rsid w:val="008B295E"/>
    <w:rsid w:val="008B79CD"/>
    <w:rsid w:val="008C4B0A"/>
    <w:rsid w:val="008C5225"/>
    <w:rsid w:val="008C5E23"/>
    <w:rsid w:val="008D02B8"/>
    <w:rsid w:val="008D40C1"/>
    <w:rsid w:val="008D763A"/>
    <w:rsid w:val="008E1E93"/>
    <w:rsid w:val="008E38DB"/>
    <w:rsid w:val="008F1C8A"/>
    <w:rsid w:val="00905869"/>
    <w:rsid w:val="00907D48"/>
    <w:rsid w:val="009141C6"/>
    <w:rsid w:val="00921DE5"/>
    <w:rsid w:val="00963457"/>
    <w:rsid w:val="00966167"/>
    <w:rsid w:val="0097525F"/>
    <w:rsid w:val="00996C2D"/>
    <w:rsid w:val="009C086B"/>
    <w:rsid w:val="009C2AAA"/>
    <w:rsid w:val="009C524C"/>
    <w:rsid w:val="009C6306"/>
    <w:rsid w:val="009D03B1"/>
    <w:rsid w:val="009D6717"/>
    <w:rsid w:val="009F5238"/>
    <w:rsid w:val="00A05947"/>
    <w:rsid w:val="00A131DF"/>
    <w:rsid w:val="00A241CC"/>
    <w:rsid w:val="00A3326D"/>
    <w:rsid w:val="00A352B0"/>
    <w:rsid w:val="00A3659B"/>
    <w:rsid w:val="00A553DF"/>
    <w:rsid w:val="00A710FA"/>
    <w:rsid w:val="00A71C8E"/>
    <w:rsid w:val="00A74449"/>
    <w:rsid w:val="00A8505B"/>
    <w:rsid w:val="00A94578"/>
    <w:rsid w:val="00A963BC"/>
    <w:rsid w:val="00AB7EDD"/>
    <w:rsid w:val="00AC5D6E"/>
    <w:rsid w:val="00AD1D6B"/>
    <w:rsid w:val="00AD73E8"/>
    <w:rsid w:val="00AE4BBE"/>
    <w:rsid w:val="00AE6C07"/>
    <w:rsid w:val="00AE7A18"/>
    <w:rsid w:val="00AF2E9D"/>
    <w:rsid w:val="00AF5063"/>
    <w:rsid w:val="00B01F0F"/>
    <w:rsid w:val="00B10981"/>
    <w:rsid w:val="00B10A10"/>
    <w:rsid w:val="00B10FB8"/>
    <w:rsid w:val="00B3600D"/>
    <w:rsid w:val="00B62F67"/>
    <w:rsid w:val="00B733BA"/>
    <w:rsid w:val="00B80C75"/>
    <w:rsid w:val="00B92E16"/>
    <w:rsid w:val="00B95739"/>
    <w:rsid w:val="00B95F0A"/>
    <w:rsid w:val="00B96AAD"/>
    <w:rsid w:val="00BA1E88"/>
    <w:rsid w:val="00BB1CF7"/>
    <w:rsid w:val="00BC6636"/>
    <w:rsid w:val="00BE10C4"/>
    <w:rsid w:val="00BE5761"/>
    <w:rsid w:val="00BF7379"/>
    <w:rsid w:val="00BF763C"/>
    <w:rsid w:val="00C0270C"/>
    <w:rsid w:val="00C07768"/>
    <w:rsid w:val="00C102C4"/>
    <w:rsid w:val="00C1522F"/>
    <w:rsid w:val="00C16DF2"/>
    <w:rsid w:val="00C21814"/>
    <w:rsid w:val="00C224D3"/>
    <w:rsid w:val="00C2293D"/>
    <w:rsid w:val="00C23F9D"/>
    <w:rsid w:val="00C517D2"/>
    <w:rsid w:val="00C62D49"/>
    <w:rsid w:val="00C6503B"/>
    <w:rsid w:val="00C850AF"/>
    <w:rsid w:val="00C91C23"/>
    <w:rsid w:val="00CA181B"/>
    <w:rsid w:val="00CA4A20"/>
    <w:rsid w:val="00CA7041"/>
    <w:rsid w:val="00CC3944"/>
    <w:rsid w:val="00CE28A4"/>
    <w:rsid w:val="00CF2269"/>
    <w:rsid w:val="00D1113D"/>
    <w:rsid w:val="00D1243C"/>
    <w:rsid w:val="00D16BB6"/>
    <w:rsid w:val="00D1709B"/>
    <w:rsid w:val="00D31B28"/>
    <w:rsid w:val="00D3453A"/>
    <w:rsid w:val="00D410EC"/>
    <w:rsid w:val="00D474AC"/>
    <w:rsid w:val="00D567FF"/>
    <w:rsid w:val="00D60A8E"/>
    <w:rsid w:val="00D7475C"/>
    <w:rsid w:val="00D8105D"/>
    <w:rsid w:val="00D8417C"/>
    <w:rsid w:val="00D84DA4"/>
    <w:rsid w:val="00DC07B1"/>
    <w:rsid w:val="00DC2367"/>
    <w:rsid w:val="00DD4793"/>
    <w:rsid w:val="00DD528F"/>
    <w:rsid w:val="00DE1057"/>
    <w:rsid w:val="00DE6B06"/>
    <w:rsid w:val="00E01933"/>
    <w:rsid w:val="00E06397"/>
    <w:rsid w:val="00E113B9"/>
    <w:rsid w:val="00E145CF"/>
    <w:rsid w:val="00E24A9C"/>
    <w:rsid w:val="00E26E76"/>
    <w:rsid w:val="00E310B6"/>
    <w:rsid w:val="00E401A7"/>
    <w:rsid w:val="00E5211C"/>
    <w:rsid w:val="00E61437"/>
    <w:rsid w:val="00E7162E"/>
    <w:rsid w:val="00E724D7"/>
    <w:rsid w:val="00E814AA"/>
    <w:rsid w:val="00E85A6B"/>
    <w:rsid w:val="00E9482C"/>
    <w:rsid w:val="00EA4148"/>
    <w:rsid w:val="00EA661A"/>
    <w:rsid w:val="00EA75AC"/>
    <w:rsid w:val="00ED0079"/>
    <w:rsid w:val="00ED4EA7"/>
    <w:rsid w:val="00ED4EC0"/>
    <w:rsid w:val="00ED7380"/>
    <w:rsid w:val="00EF179E"/>
    <w:rsid w:val="00EF26F5"/>
    <w:rsid w:val="00EF421F"/>
    <w:rsid w:val="00EF4362"/>
    <w:rsid w:val="00EF49D1"/>
    <w:rsid w:val="00EF740A"/>
    <w:rsid w:val="00F10601"/>
    <w:rsid w:val="00F11460"/>
    <w:rsid w:val="00F21A36"/>
    <w:rsid w:val="00F2656E"/>
    <w:rsid w:val="00F2694C"/>
    <w:rsid w:val="00F26A27"/>
    <w:rsid w:val="00F310B2"/>
    <w:rsid w:val="00F32B74"/>
    <w:rsid w:val="00F34DD4"/>
    <w:rsid w:val="00F405F5"/>
    <w:rsid w:val="00F42932"/>
    <w:rsid w:val="00F443E9"/>
    <w:rsid w:val="00F44D05"/>
    <w:rsid w:val="00F52F61"/>
    <w:rsid w:val="00F532AB"/>
    <w:rsid w:val="00F57ACC"/>
    <w:rsid w:val="00F65105"/>
    <w:rsid w:val="00F77F14"/>
    <w:rsid w:val="00FA0C51"/>
    <w:rsid w:val="00FA727B"/>
    <w:rsid w:val="00FD252C"/>
    <w:rsid w:val="00FD3418"/>
    <w:rsid w:val="00FF407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0DA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0DA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00DA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C08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086B"/>
  </w:style>
  <w:style w:type="paragraph" w:styleId="a5">
    <w:name w:val="List Paragraph"/>
    <w:basedOn w:val="a"/>
    <w:link w:val="a6"/>
    <w:uiPriority w:val="34"/>
    <w:qFormat/>
    <w:rsid w:val="009C08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2018F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5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B80C7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2B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051E31"/>
    <w:rPr>
      <w:rFonts w:cs="Times New Roman"/>
      <w:b w:val="0"/>
      <w:color w:val="008000"/>
    </w:rPr>
  </w:style>
  <w:style w:type="paragraph" w:styleId="ab">
    <w:name w:val="No Spacing"/>
    <w:uiPriority w:val="1"/>
    <w:qFormat/>
    <w:rsid w:val="00051E31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B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13F7"/>
  </w:style>
  <w:style w:type="paragraph" w:styleId="ae">
    <w:name w:val="footer"/>
    <w:basedOn w:val="a"/>
    <w:link w:val="af"/>
    <w:uiPriority w:val="99"/>
    <w:unhideWhenUsed/>
    <w:rsid w:val="004B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13F7"/>
  </w:style>
  <w:style w:type="paragraph" w:customStyle="1" w:styleId="ConsPlusNormal">
    <w:name w:val="ConsPlusNormal"/>
    <w:rsid w:val="00450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01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0DA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0DA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00DA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C08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086B"/>
  </w:style>
  <w:style w:type="paragraph" w:styleId="a5">
    <w:name w:val="List Paragraph"/>
    <w:basedOn w:val="a"/>
    <w:link w:val="a6"/>
    <w:uiPriority w:val="34"/>
    <w:qFormat/>
    <w:rsid w:val="009C08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бычный2"/>
    <w:rsid w:val="002018F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5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B80C7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A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72B0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051E31"/>
    <w:rPr>
      <w:rFonts w:cs="Times New Roman"/>
      <w:b w:val="0"/>
      <w:color w:val="008000"/>
    </w:rPr>
  </w:style>
  <w:style w:type="paragraph" w:styleId="ab">
    <w:name w:val="No Spacing"/>
    <w:uiPriority w:val="1"/>
    <w:qFormat/>
    <w:rsid w:val="00051E31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4B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B13F7"/>
  </w:style>
  <w:style w:type="paragraph" w:styleId="ae">
    <w:name w:val="footer"/>
    <w:basedOn w:val="a"/>
    <w:link w:val="af"/>
    <w:uiPriority w:val="99"/>
    <w:unhideWhenUsed/>
    <w:rsid w:val="004B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B13F7"/>
  </w:style>
  <w:style w:type="paragraph" w:customStyle="1" w:styleId="ConsPlusNormal">
    <w:name w:val="ConsPlusNormal"/>
    <w:rsid w:val="00450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01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44;&#1086;&#1082;&#1083;&#1072;&#1076;&#1099;,%20&#1089;&#1086;&#1074;&#1077;&#1097;&#1072;&#1085;&#1080;&#1103;\&#1076;&#1080;&#1085;&#1072;&#1084;&#1080;&#1082;&#1072;%20&#1083;&#1080;&#1084;&#1080;&#1090;&#1080;&#1088;&#1091;&#1077;&#1084;&#1099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2;&#1086;&#1085;&#1080;&#1090;&#1086;&#1088;&#1080;&#1085;&#1075;\&#1053;&#1086;&#1074;&#1072;&#1103;%20&#1087;&#1072;&#1087;&#1082;&#1072;%20(7)\&#1076;&#1080;&#1085;&#1072;&#1084;&#1080;&#1082;&#1072;%20&#1083;&#1086;&#1089;&#1100;%20&#1080;%20&#1076;&#1088;\&#1074;&#1077;&#1090;&#1077;&#1088;&#1080;&#1085;&#1072;&#1088;&#1072;&#1084;%20&#1076;&#1080;&#1085;&#1072;&#1084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2;&#1086;&#1085;&#1080;&#1090;&#1086;&#1088;&#1080;&#1085;&#1075;\&#1053;&#1086;&#1074;&#1072;&#1103;%20&#1087;&#1072;&#1087;&#1082;&#1072;%20(7)\&#1076;&#1080;&#1085;&#1072;&#1084;&#1080;&#1082;&#1072;%20&#1083;&#1086;&#1089;&#1100;%20&#1080;%20&#1076;&#1088;\&#1074;&#1077;&#1090;&#1077;&#1088;&#1080;&#1085;&#1072;&#1088;&#1072;&#1084;%20&#1076;&#1080;&#1085;&#1072;&#1084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44;&#1080;&#1085;&#1072;&#1084;&#1080;&#1082;&#1072;%20&#1083;&#1080;&#1084;&#1080;&#1090;&#1080;&#1088;&#1091;&#1077;&#1084;&#1099;&#1077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44;&#1080;&#1085;&#1072;&#1084;&#1080;&#1082;&#1072;%20&#1083;&#1080;&#1084;&#1080;&#1090;&#1080;&#1088;&#1091;&#1077;&#1084;&#1099;&#1077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44;&#1080;&#1085;&#1072;&#1084;&#1080;&#1082;&#1072;%20&#1083;&#1080;&#1084;&#1080;&#1090;&#1080;&#1088;&#1091;&#1077;&#1084;&#1099;&#107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0;&#1074;&#1077;&#1077;&#1074;\&#1051;&#1080;&#1084;&#1080;&#1090;,%20&#1085;&#1086;&#1088;&#1084;&#1099;%20&#1076;&#1086;&#1073;&#1099;&#1095;&#1080;\&#1059;&#1082;&#1072;&#1079;&#1099;%20&#1087;&#1086;%20&#1083;&#1080;&#1084;&#1080;&#1090;&#1072;&#1084;\&#1044;&#1080;&#1085;&#1072;&#1084;&#1080;&#1082;&#1072;%20&#1083;&#1080;&#1084;&#1080;&#1090;&#1080;&#1088;&#1091;&#1077;&#1084;&#1099;&#107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3E-2"/>
          <c:w val="0.90057066900972138"/>
          <c:h val="0.776115121026538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Лист1!$E$6</c:f>
              <c:strCache>
                <c:ptCount val="1"/>
                <c:pt idx="0">
                  <c:v>Лось</c:v>
                </c:pt>
              </c:strCache>
            </c:strRef>
          </c:tx>
          <c:marker>
            <c:symbol val="circle"/>
            <c:size val="5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  <c:bubble3D val="0"/>
          </c:dPt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Лист1!$F$5:$U$5</c:f>
              <c:strCache>
                <c:ptCount val="16"/>
                <c:pt idx="0">
                  <c:v>2004 год</c:v>
                </c:pt>
                <c:pt idx="1">
                  <c:v>2005 год</c:v>
                </c:pt>
                <c:pt idx="2">
                  <c:v>2006 год</c:v>
                </c:pt>
                <c:pt idx="3">
                  <c:v>2007 год</c:v>
                </c:pt>
                <c:pt idx="4">
                  <c:v>2008 год</c:v>
                </c:pt>
                <c:pt idx="5">
                  <c:v>2009 год</c:v>
                </c:pt>
                <c:pt idx="6">
                  <c:v>2010 год</c:v>
                </c:pt>
                <c:pt idx="7">
                  <c:v>2011 год</c:v>
                </c:pt>
                <c:pt idx="8">
                  <c:v>2012 год</c:v>
                </c:pt>
                <c:pt idx="9">
                  <c:v>2013 год</c:v>
                </c:pt>
                <c:pt idx="10">
                  <c:v>2014 год</c:v>
                </c:pt>
                <c:pt idx="11">
                  <c:v>2015 год</c:v>
                </c:pt>
                <c:pt idx="12">
                  <c:v>2016 год</c:v>
                </c:pt>
                <c:pt idx="13">
                  <c:v>2017 год</c:v>
                </c:pt>
                <c:pt idx="14">
                  <c:v>2018 год</c:v>
                </c:pt>
                <c:pt idx="15">
                  <c:v>2019 год</c:v>
                </c:pt>
              </c:strCache>
            </c:strRef>
          </c:cat>
          <c:val>
            <c:numRef>
              <c:f>Лист1!$F$6:$U$6</c:f>
              <c:numCache>
                <c:formatCode>General</c:formatCode>
                <c:ptCount val="16"/>
                <c:pt idx="0">
                  <c:v>9864</c:v>
                </c:pt>
                <c:pt idx="1">
                  <c:v>10357</c:v>
                </c:pt>
                <c:pt idx="2">
                  <c:v>11178</c:v>
                </c:pt>
                <c:pt idx="3">
                  <c:v>10768</c:v>
                </c:pt>
                <c:pt idx="4">
                  <c:v>10988</c:v>
                </c:pt>
                <c:pt idx="5">
                  <c:v>12838</c:v>
                </c:pt>
                <c:pt idx="6">
                  <c:v>16000</c:v>
                </c:pt>
                <c:pt idx="7">
                  <c:v>17146</c:v>
                </c:pt>
                <c:pt idx="8">
                  <c:v>18260</c:v>
                </c:pt>
                <c:pt idx="9">
                  <c:v>16361</c:v>
                </c:pt>
                <c:pt idx="10">
                  <c:v>16496</c:v>
                </c:pt>
                <c:pt idx="11">
                  <c:v>16872</c:v>
                </c:pt>
                <c:pt idx="12">
                  <c:v>17462</c:v>
                </c:pt>
                <c:pt idx="13">
                  <c:v>18567</c:v>
                </c:pt>
                <c:pt idx="14">
                  <c:v>19509</c:v>
                </c:pt>
                <c:pt idx="15">
                  <c:v>19365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8346880"/>
        <c:axId val="98366592"/>
      </c:lineChart>
      <c:catAx>
        <c:axId val="983468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8366592"/>
        <c:crosses val="autoZero"/>
        <c:auto val="1"/>
        <c:lblAlgn val="ctr"/>
        <c:lblOffset val="100"/>
        <c:noMultiLvlLbl val="0"/>
      </c:catAx>
      <c:valAx>
        <c:axId val="983665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98346880"/>
        <c:crosses val="autoZero"/>
        <c:crossBetween val="between"/>
        <c:majorUnit val="40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численности и добычи лося в Удмуртской Республике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Лист7!$C$4</c:f>
              <c:strCache>
                <c:ptCount val="1"/>
                <c:pt idx="0">
                  <c:v>добыча, особей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Лист7!$D$3:$P$3</c:f>
              <c:strCache>
                <c:ptCount val="13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  <c:pt idx="5">
                  <c:v>2012 год</c:v>
                </c:pt>
                <c:pt idx="6">
                  <c:v>2013 год</c:v>
                </c:pt>
                <c:pt idx="7">
                  <c:v>2014 год</c:v>
                </c:pt>
                <c:pt idx="8">
                  <c:v>2015 год</c:v>
                </c:pt>
                <c:pt idx="9">
                  <c:v>2016 год</c:v>
                </c:pt>
                <c:pt idx="10">
                  <c:v>2017 год</c:v>
                </c:pt>
                <c:pt idx="11">
                  <c:v>2018 год</c:v>
                </c:pt>
                <c:pt idx="12">
                  <c:v>2019 год</c:v>
                </c:pt>
              </c:strCache>
            </c:strRef>
          </c:cat>
          <c:val>
            <c:numRef>
              <c:f>Лист7!$D$4:$P$4</c:f>
              <c:numCache>
                <c:formatCode>General</c:formatCode>
                <c:ptCount val="13"/>
                <c:pt idx="0">
                  <c:v>760</c:v>
                </c:pt>
                <c:pt idx="1">
                  <c:v>783</c:v>
                </c:pt>
                <c:pt idx="2">
                  <c:v>952</c:v>
                </c:pt>
                <c:pt idx="3">
                  <c:v>1206</c:v>
                </c:pt>
                <c:pt idx="4">
                  <c:v>1327</c:v>
                </c:pt>
                <c:pt idx="5">
                  <c:v>1457</c:v>
                </c:pt>
                <c:pt idx="6">
                  <c:v>1376</c:v>
                </c:pt>
                <c:pt idx="7">
                  <c:v>1418</c:v>
                </c:pt>
                <c:pt idx="8">
                  <c:v>1388</c:v>
                </c:pt>
                <c:pt idx="9">
                  <c:v>1419</c:v>
                </c:pt>
                <c:pt idx="10">
                  <c:v>1564</c:v>
                </c:pt>
                <c:pt idx="11">
                  <c:v>1490</c:v>
                </c:pt>
                <c:pt idx="12">
                  <c:v>1519</c:v>
                </c:pt>
              </c:numCache>
            </c:numRef>
          </c:val>
        </c:ser>
        <c:ser>
          <c:idx val="1"/>
          <c:order val="1"/>
          <c:tx>
            <c:strRef>
              <c:f>Лист7!$C$5</c:f>
              <c:strCache>
                <c:ptCount val="1"/>
                <c:pt idx="0">
                  <c:v>численность, особей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Лист7!$D$3:$P$3</c:f>
              <c:strCache>
                <c:ptCount val="13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  <c:pt idx="5">
                  <c:v>2012 год</c:v>
                </c:pt>
                <c:pt idx="6">
                  <c:v>2013 год</c:v>
                </c:pt>
                <c:pt idx="7">
                  <c:v>2014 год</c:v>
                </c:pt>
                <c:pt idx="8">
                  <c:v>2015 год</c:v>
                </c:pt>
                <c:pt idx="9">
                  <c:v>2016 год</c:v>
                </c:pt>
                <c:pt idx="10">
                  <c:v>2017 год</c:v>
                </c:pt>
                <c:pt idx="11">
                  <c:v>2018 год</c:v>
                </c:pt>
                <c:pt idx="12">
                  <c:v>2019 год</c:v>
                </c:pt>
              </c:strCache>
            </c:strRef>
          </c:cat>
          <c:val>
            <c:numRef>
              <c:f>Лист7!$D$5:$P$5</c:f>
              <c:numCache>
                <c:formatCode>General</c:formatCode>
                <c:ptCount val="13"/>
                <c:pt idx="0">
                  <c:v>10768</c:v>
                </c:pt>
                <c:pt idx="1">
                  <c:v>10988</c:v>
                </c:pt>
                <c:pt idx="2">
                  <c:v>12838</c:v>
                </c:pt>
                <c:pt idx="3">
                  <c:v>16000</c:v>
                </c:pt>
                <c:pt idx="4">
                  <c:v>17146</c:v>
                </c:pt>
                <c:pt idx="5">
                  <c:v>18260</c:v>
                </c:pt>
                <c:pt idx="6">
                  <c:v>16361</c:v>
                </c:pt>
                <c:pt idx="7">
                  <c:v>16496</c:v>
                </c:pt>
                <c:pt idx="8">
                  <c:v>16872</c:v>
                </c:pt>
                <c:pt idx="9">
                  <c:v>17462</c:v>
                </c:pt>
                <c:pt idx="10">
                  <c:v>18567</c:v>
                </c:pt>
                <c:pt idx="11">
                  <c:v>19509</c:v>
                </c:pt>
                <c:pt idx="12">
                  <c:v>19365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428800"/>
        <c:axId val="98430336"/>
      </c:barChart>
      <c:catAx>
        <c:axId val="98428800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430336"/>
        <c:crosses val="autoZero"/>
        <c:auto val="1"/>
        <c:lblAlgn val="ctr"/>
        <c:lblOffset val="100"/>
        <c:noMultiLvlLbl val="0"/>
      </c:catAx>
      <c:valAx>
        <c:axId val="984303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428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 Narrow" pitchFamily="34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Динамика численности и добычи медведя в Удмуртской Республике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Лист7!$C$9</c:f>
              <c:strCache>
                <c:ptCount val="1"/>
                <c:pt idx="0">
                  <c:v>добыча, особей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Лист7!$D$8:$P$8</c:f>
              <c:strCache>
                <c:ptCount val="13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  <c:pt idx="5">
                  <c:v>2012 год</c:v>
                </c:pt>
                <c:pt idx="6">
                  <c:v>2013 год</c:v>
                </c:pt>
                <c:pt idx="7">
                  <c:v>2014 год</c:v>
                </c:pt>
                <c:pt idx="8">
                  <c:v>2015 год</c:v>
                </c:pt>
                <c:pt idx="9">
                  <c:v>2016 год</c:v>
                </c:pt>
                <c:pt idx="10">
                  <c:v>2017 год</c:v>
                </c:pt>
                <c:pt idx="11">
                  <c:v>2018 год</c:v>
                </c:pt>
                <c:pt idx="12">
                  <c:v>2019 год</c:v>
                </c:pt>
              </c:strCache>
            </c:strRef>
          </c:cat>
          <c:val>
            <c:numRef>
              <c:f>Лист7!$D$9:$P$9</c:f>
              <c:numCache>
                <c:formatCode>General</c:formatCode>
                <c:ptCount val="13"/>
                <c:pt idx="0">
                  <c:v>46</c:v>
                </c:pt>
                <c:pt idx="1">
                  <c:v>57</c:v>
                </c:pt>
                <c:pt idx="2">
                  <c:v>63</c:v>
                </c:pt>
                <c:pt idx="3">
                  <c:v>53</c:v>
                </c:pt>
                <c:pt idx="4">
                  <c:v>48</c:v>
                </c:pt>
                <c:pt idx="5">
                  <c:v>69</c:v>
                </c:pt>
                <c:pt idx="6">
                  <c:v>67</c:v>
                </c:pt>
                <c:pt idx="7">
                  <c:v>72</c:v>
                </c:pt>
                <c:pt idx="8">
                  <c:v>85</c:v>
                </c:pt>
                <c:pt idx="9">
                  <c:v>70</c:v>
                </c:pt>
                <c:pt idx="10">
                  <c:v>78</c:v>
                </c:pt>
                <c:pt idx="11">
                  <c:v>75</c:v>
                </c:pt>
                <c:pt idx="1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Лист7!$C$10</c:f>
              <c:strCache>
                <c:ptCount val="1"/>
                <c:pt idx="0">
                  <c:v>численность, особей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Лист7!$D$8:$P$8</c:f>
              <c:strCache>
                <c:ptCount val="13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2010 год</c:v>
                </c:pt>
                <c:pt idx="4">
                  <c:v>2011 год</c:v>
                </c:pt>
                <c:pt idx="5">
                  <c:v>2012 год</c:v>
                </c:pt>
                <c:pt idx="6">
                  <c:v>2013 год</c:v>
                </c:pt>
                <c:pt idx="7">
                  <c:v>2014 год</c:v>
                </c:pt>
                <c:pt idx="8">
                  <c:v>2015 год</c:v>
                </c:pt>
                <c:pt idx="9">
                  <c:v>2016 год</c:v>
                </c:pt>
                <c:pt idx="10">
                  <c:v>2017 год</c:v>
                </c:pt>
                <c:pt idx="11">
                  <c:v>2018 год</c:v>
                </c:pt>
                <c:pt idx="12">
                  <c:v>2019 год</c:v>
                </c:pt>
              </c:strCache>
            </c:strRef>
          </c:cat>
          <c:val>
            <c:numRef>
              <c:f>Лист7!$D$10:$P$10</c:f>
              <c:numCache>
                <c:formatCode>General</c:formatCode>
                <c:ptCount val="13"/>
                <c:pt idx="0">
                  <c:v>899</c:v>
                </c:pt>
                <c:pt idx="1">
                  <c:v>882</c:v>
                </c:pt>
                <c:pt idx="2">
                  <c:v>995</c:v>
                </c:pt>
                <c:pt idx="3">
                  <c:v>1044</c:v>
                </c:pt>
                <c:pt idx="4">
                  <c:v>1059</c:v>
                </c:pt>
                <c:pt idx="5">
                  <c:v>1091</c:v>
                </c:pt>
                <c:pt idx="6">
                  <c:v>1191</c:v>
                </c:pt>
                <c:pt idx="7">
                  <c:v>1155</c:v>
                </c:pt>
                <c:pt idx="8">
                  <c:v>1111</c:v>
                </c:pt>
                <c:pt idx="9">
                  <c:v>1152</c:v>
                </c:pt>
                <c:pt idx="10">
                  <c:v>1081</c:v>
                </c:pt>
                <c:pt idx="11">
                  <c:v>1180</c:v>
                </c:pt>
                <c:pt idx="12">
                  <c:v>1251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485376"/>
        <c:axId val="98486912"/>
      </c:barChart>
      <c:catAx>
        <c:axId val="98485376"/>
        <c:scaling>
          <c:orientation val="minMax"/>
        </c:scaling>
        <c:delete val="0"/>
        <c:axPos val="l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486912"/>
        <c:crosses val="autoZero"/>
        <c:auto val="1"/>
        <c:lblAlgn val="ctr"/>
        <c:lblOffset val="100"/>
        <c:noMultiLvlLbl val="0"/>
      </c:catAx>
      <c:valAx>
        <c:axId val="98486912"/>
        <c:scaling>
          <c:orientation val="minMax"/>
          <c:max val="1200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8485376"/>
        <c:crosses val="autoZero"/>
        <c:crossBetween val="between"/>
        <c:majorUnit val="400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 Narrow" pitchFamily="34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3E-2"/>
          <c:w val="0.90057066900972138"/>
          <c:h val="0.776115121026538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Лист1!$E$7</c:f>
              <c:strCache>
                <c:ptCount val="1"/>
                <c:pt idx="0">
                  <c:v>Медведь</c:v>
                </c:pt>
              </c:strCache>
            </c:strRef>
          </c:tx>
          <c:marker>
            <c:symbol val="circle"/>
            <c:size val="5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  <c:bubble3D val="0"/>
          </c:dPt>
          <c:cat>
            <c:strRef>
              <c:f>Лист1!$G$5:$V$5</c:f>
              <c:strCache>
                <c:ptCount val="16"/>
                <c:pt idx="0">
                  <c:v>2005 год</c:v>
                </c:pt>
                <c:pt idx="1">
                  <c:v>2006 год</c:v>
                </c:pt>
                <c:pt idx="2">
                  <c:v>2007 год</c:v>
                </c:pt>
                <c:pt idx="3">
                  <c:v>2008 год</c:v>
                </c:pt>
                <c:pt idx="4">
                  <c:v>2009 год</c:v>
                </c:pt>
                <c:pt idx="5">
                  <c:v>2010 год</c:v>
                </c:pt>
                <c:pt idx="6">
                  <c:v>2011 год</c:v>
                </c:pt>
                <c:pt idx="7">
                  <c:v>2012 год</c:v>
                </c:pt>
                <c:pt idx="8">
                  <c:v>2013 год</c:v>
                </c:pt>
                <c:pt idx="9">
                  <c:v>2014 год</c:v>
                </c:pt>
                <c:pt idx="10">
                  <c:v>2015 год</c:v>
                </c:pt>
                <c:pt idx="11">
                  <c:v>2016 год</c:v>
                </c:pt>
                <c:pt idx="12">
                  <c:v>2017 год</c:v>
                </c:pt>
                <c:pt idx="13">
                  <c:v>2018 год</c:v>
                </c:pt>
                <c:pt idx="14">
                  <c:v>2019 год</c:v>
                </c:pt>
                <c:pt idx="15">
                  <c:v>2020 год</c:v>
                </c:pt>
              </c:strCache>
            </c:strRef>
          </c:cat>
          <c:val>
            <c:numRef>
              <c:f>Лист1!$G$7:$V$7</c:f>
              <c:numCache>
                <c:formatCode>General</c:formatCode>
                <c:ptCount val="16"/>
                <c:pt idx="0">
                  <c:v>864</c:v>
                </c:pt>
                <c:pt idx="1">
                  <c:v>766</c:v>
                </c:pt>
                <c:pt idx="2">
                  <c:v>899</c:v>
                </c:pt>
                <c:pt idx="3">
                  <c:v>882</c:v>
                </c:pt>
                <c:pt idx="4">
                  <c:v>995</c:v>
                </c:pt>
                <c:pt idx="5">
                  <c:v>1044</c:v>
                </c:pt>
                <c:pt idx="6">
                  <c:v>1059</c:v>
                </c:pt>
                <c:pt idx="7">
                  <c:v>1091</c:v>
                </c:pt>
                <c:pt idx="8">
                  <c:v>1191</c:v>
                </c:pt>
                <c:pt idx="9">
                  <c:v>1155</c:v>
                </c:pt>
                <c:pt idx="10">
                  <c:v>1111</c:v>
                </c:pt>
                <c:pt idx="11">
                  <c:v>1152</c:v>
                </c:pt>
                <c:pt idx="12">
                  <c:v>1081</c:v>
                </c:pt>
                <c:pt idx="13">
                  <c:v>1180</c:v>
                </c:pt>
                <c:pt idx="14">
                  <c:v>1251</c:v>
                </c:pt>
                <c:pt idx="15">
                  <c:v>1256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8680832"/>
        <c:axId val="98682368"/>
      </c:lineChart>
      <c:catAx>
        <c:axId val="9868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98682368"/>
        <c:crosses val="autoZero"/>
        <c:auto val="1"/>
        <c:lblAlgn val="ctr"/>
        <c:lblOffset val="100"/>
        <c:noMultiLvlLbl val="0"/>
      </c:catAx>
      <c:valAx>
        <c:axId val="98682368"/>
        <c:scaling>
          <c:orientation val="minMax"/>
          <c:max val="1500"/>
        </c:scaling>
        <c:delete val="0"/>
        <c:axPos val="l"/>
        <c:numFmt formatCode="General" sourceLinked="1"/>
        <c:majorTickMark val="out"/>
        <c:minorTickMark val="none"/>
        <c:tickLblPos val="nextTo"/>
        <c:crossAx val="98680832"/>
        <c:crosses val="autoZero"/>
        <c:crossBetween val="between"/>
        <c:majorUnit val="3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3E-2"/>
          <c:w val="0.90057066900972138"/>
          <c:h val="0.776115121026538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Лист1!$E$8</c:f>
              <c:strCache>
                <c:ptCount val="1"/>
                <c:pt idx="0">
                  <c:v>Рысь</c:v>
                </c:pt>
              </c:strCache>
            </c:strRef>
          </c:tx>
          <c:marker>
            <c:symbol val="circle"/>
            <c:size val="5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  <c:bubble3D val="0"/>
          </c:dPt>
          <c:cat>
            <c:strRef>
              <c:f>Лист1!$F$5:$U$5</c:f>
              <c:strCache>
                <c:ptCount val="16"/>
                <c:pt idx="0">
                  <c:v>2004 год</c:v>
                </c:pt>
                <c:pt idx="1">
                  <c:v>2005 год</c:v>
                </c:pt>
                <c:pt idx="2">
                  <c:v>2006 год</c:v>
                </c:pt>
                <c:pt idx="3">
                  <c:v>2007 год</c:v>
                </c:pt>
                <c:pt idx="4">
                  <c:v>2008 год</c:v>
                </c:pt>
                <c:pt idx="5">
                  <c:v>2009 год</c:v>
                </c:pt>
                <c:pt idx="6">
                  <c:v>2010 год</c:v>
                </c:pt>
                <c:pt idx="7">
                  <c:v>2011 год</c:v>
                </c:pt>
                <c:pt idx="8">
                  <c:v>2012 год</c:v>
                </c:pt>
                <c:pt idx="9">
                  <c:v>2013 год</c:v>
                </c:pt>
                <c:pt idx="10">
                  <c:v>2014 год</c:v>
                </c:pt>
                <c:pt idx="11">
                  <c:v>2015 год</c:v>
                </c:pt>
                <c:pt idx="12">
                  <c:v>2016 год</c:v>
                </c:pt>
                <c:pt idx="13">
                  <c:v>2017 год</c:v>
                </c:pt>
                <c:pt idx="14">
                  <c:v>2018 год</c:v>
                </c:pt>
                <c:pt idx="15">
                  <c:v>2019 год</c:v>
                </c:pt>
              </c:strCache>
            </c:strRef>
          </c:cat>
          <c:val>
            <c:numRef>
              <c:f>Лист1!$F$8:$U$8</c:f>
              <c:numCache>
                <c:formatCode>General</c:formatCode>
                <c:ptCount val="16"/>
                <c:pt idx="0">
                  <c:v>253</c:v>
                </c:pt>
                <c:pt idx="1">
                  <c:v>313</c:v>
                </c:pt>
                <c:pt idx="2">
                  <c:v>258</c:v>
                </c:pt>
                <c:pt idx="3">
                  <c:v>263</c:v>
                </c:pt>
                <c:pt idx="4">
                  <c:v>290</c:v>
                </c:pt>
                <c:pt idx="5">
                  <c:v>318</c:v>
                </c:pt>
                <c:pt idx="6">
                  <c:v>248</c:v>
                </c:pt>
                <c:pt idx="7">
                  <c:v>314</c:v>
                </c:pt>
                <c:pt idx="8">
                  <c:v>293</c:v>
                </c:pt>
                <c:pt idx="9">
                  <c:v>299</c:v>
                </c:pt>
                <c:pt idx="10">
                  <c:v>248</c:v>
                </c:pt>
                <c:pt idx="11">
                  <c:v>272</c:v>
                </c:pt>
                <c:pt idx="12">
                  <c:v>253</c:v>
                </c:pt>
                <c:pt idx="13">
                  <c:v>308</c:v>
                </c:pt>
                <c:pt idx="14">
                  <c:v>145</c:v>
                </c:pt>
                <c:pt idx="15">
                  <c:v>142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8850688"/>
        <c:axId val="98852224"/>
      </c:lineChart>
      <c:catAx>
        <c:axId val="98850688"/>
        <c:scaling>
          <c:orientation val="minMax"/>
        </c:scaling>
        <c:delete val="0"/>
        <c:axPos val="b"/>
        <c:majorTickMark val="out"/>
        <c:minorTickMark val="none"/>
        <c:tickLblPos val="nextTo"/>
        <c:crossAx val="98852224"/>
        <c:crosses val="autoZero"/>
        <c:auto val="1"/>
        <c:lblAlgn val="ctr"/>
        <c:lblOffset val="100"/>
        <c:noMultiLvlLbl val="0"/>
      </c:catAx>
      <c:valAx>
        <c:axId val="98852224"/>
        <c:scaling>
          <c:orientation val="minMax"/>
          <c:max val="350"/>
        </c:scaling>
        <c:delete val="0"/>
        <c:axPos val="l"/>
        <c:numFmt formatCode="General" sourceLinked="1"/>
        <c:majorTickMark val="out"/>
        <c:minorTickMark val="none"/>
        <c:tickLblPos val="nextTo"/>
        <c:crossAx val="98850688"/>
        <c:crosses val="autoZero"/>
        <c:crossBetween val="between"/>
        <c:majorUnit val="5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3E-2"/>
          <c:w val="0.90057066900972138"/>
          <c:h val="0.776115121026538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Лист1!$E$9</c:f>
              <c:strCache>
                <c:ptCount val="1"/>
                <c:pt idx="0">
                  <c:v>Барсук</c:v>
                </c:pt>
              </c:strCache>
            </c:strRef>
          </c:tx>
          <c:marker>
            <c:symbol val="circle"/>
            <c:size val="5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  <c:bubble3D val="0"/>
          </c:dPt>
          <c:cat>
            <c:strRef>
              <c:f>Лист1!$G$5:$V$5</c:f>
              <c:strCache>
                <c:ptCount val="16"/>
                <c:pt idx="0">
                  <c:v>2005 год</c:v>
                </c:pt>
                <c:pt idx="1">
                  <c:v>2006 год</c:v>
                </c:pt>
                <c:pt idx="2">
                  <c:v>2007 год</c:v>
                </c:pt>
                <c:pt idx="3">
                  <c:v>2008 год</c:v>
                </c:pt>
                <c:pt idx="4">
                  <c:v>2009 год</c:v>
                </c:pt>
                <c:pt idx="5">
                  <c:v>2010 год</c:v>
                </c:pt>
                <c:pt idx="6">
                  <c:v>2011 год</c:v>
                </c:pt>
                <c:pt idx="7">
                  <c:v>2012 год</c:v>
                </c:pt>
                <c:pt idx="8">
                  <c:v>2013 год</c:v>
                </c:pt>
                <c:pt idx="9">
                  <c:v>2014 год</c:v>
                </c:pt>
                <c:pt idx="10">
                  <c:v>2015 год</c:v>
                </c:pt>
                <c:pt idx="11">
                  <c:v>2016 год</c:v>
                </c:pt>
                <c:pt idx="12">
                  <c:v>2017 год</c:v>
                </c:pt>
                <c:pt idx="13">
                  <c:v>2018 год</c:v>
                </c:pt>
                <c:pt idx="14">
                  <c:v>2019 год</c:v>
                </c:pt>
                <c:pt idx="15">
                  <c:v>2020 год</c:v>
                </c:pt>
              </c:strCache>
            </c:strRef>
          </c:cat>
          <c:val>
            <c:numRef>
              <c:f>Лист1!$G$9:$V$9</c:f>
              <c:numCache>
                <c:formatCode>General</c:formatCode>
                <c:ptCount val="16"/>
                <c:pt idx="0">
                  <c:v>1818</c:v>
                </c:pt>
                <c:pt idx="1">
                  <c:v>1764</c:v>
                </c:pt>
                <c:pt idx="2">
                  <c:v>1859</c:v>
                </c:pt>
                <c:pt idx="3">
                  <c:v>1800</c:v>
                </c:pt>
                <c:pt idx="4">
                  <c:v>1900</c:v>
                </c:pt>
                <c:pt idx="5">
                  <c:v>1777</c:v>
                </c:pt>
                <c:pt idx="6">
                  <c:v>2126</c:v>
                </c:pt>
                <c:pt idx="7">
                  <c:v>2161</c:v>
                </c:pt>
                <c:pt idx="8">
                  <c:v>2427</c:v>
                </c:pt>
                <c:pt idx="9">
                  <c:v>2508</c:v>
                </c:pt>
                <c:pt idx="10">
                  <c:v>2454</c:v>
                </c:pt>
                <c:pt idx="11">
                  <c:v>2515</c:v>
                </c:pt>
                <c:pt idx="12">
                  <c:v>2542</c:v>
                </c:pt>
                <c:pt idx="13">
                  <c:v>2498</c:v>
                </c:pt>
                <c:pt idx="14">
                  <c:v>2595</c:v>
                </c:pt>
                <c:pt idx="15">
                  <c:v>2527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8983936"/>
        <c:axId val="98985472"/>
      </c:lineChart>
      <c:catAx>
        <c:axId val="9898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98985472"/>
        <c:crosses val="autoZero"/>
        <c:auto val="1"/>
        <c:lblAlgn val="ctr"/>
        <c:lblOffset val="100"/>
        <c:noMultiLvlLbl val="0"/>
      </c:catAx>
      <c:valAx>
        <c:axId val="98985472"/>
        <c:scaling>
          <c:orientation val="minMax"/>
          <c:max val="30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98983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46975243974329E-2"/>
          <c:y val="4.214129483814523E-2"/>
          <c:w val="0.90057066900972138"/>
          <c:h val="0.776115121026538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Лист1!$E$10</c:f>
              <c:strCache>
                <c:ptCount val="1"/>
                <c:pt idx="0">
                  <c:v>Выдра</c:v>
                </c:pt>
              </c:strCache>
            </c:strRef>
          </c:tx>
          <c:marker>
            <c:symbol val="circle"/>
            <c:size val="5"/>
          </c:marker>
          <c:dPt>
            <c:idx val="7"/>
            <c:marker>
              <c:spPr>
                <a:solidFill>
                  <a:schemeClr val="accent1"/>
                </a:solidFill>
              </c:spPr>
            </c:marker>
            <c:bubble3D val="0"/>
          </c:dPt>
          <c:cat>
            <c:strRef>
              <c:f>Лист1!$G$5:$V$5</c:f>
              <c:strCache>
                <c:ptCount val="16"/>
                <c:pt idx="0">
                  <c:v>2005 год</c:v>
                </c:pt>
                <c:pt idx="1">
                  <c:v>2006 год</c:v>
                </c:pt>
                <c:pt idx="2">
                  <c:v>2007 год</c:v>
                </c:pt>
                <c:pt idx="3">
                  <c:v>2008 год</c:v>
                </c:pt>
                <c:pt idx="4">
                  <c:v>2009 год</c:v>
                </c:pt>
                <c:pt idx="5">
                  <c:v>2010 год</c:v>
                </c:pt>
                <c:pt idx="6">
                  <c:v>2011 год</c:v>
                </c:pt>
                <c:pt idx="7">
                  <c:v>2012 год</c:v>
                </c:pt>
                <c:pt idx="8">
                  <c:v>2013 год</c:v>
                </c:pt>
                <c:pt idx="9">
                  <c:v>2014 год</c:v>
                </c:pt>
                <c:pt idx="10">
                  <c:v>2015 год</c:v>
                </c:pt>
                <c:pt idx="11">
                  <c:v>2016 год</c:v>
                </c:pt>
                <c:pt idx="12">
                  <c:v>2017 год</c:v>
                </c:pt>
                <c:pt idx="13">
                  <c:v>2018 год</c:v>
                </c:pt>
                <c:pt idx="14">
                  <c:v>2019 год</c:v>
                </c:pt>
                <c:pt idx="15">
                  <c:v>2020 год</c:v>
                </c:pt>
              </c:strCache>
            </c:strRef>
          </c:cat>
          <c:val>
            <c:numRef>
              <c:f>Лист1!$G$10:$V$10</c:f>
              <c:numCache>
                <c:formatCode>General</c:formatCode>
                <c:ptCount val="16"/>
                <c:pt idx="0">
                  <c:v>404</c:v>
                </c:pt>
                <c:pt idx="1">
                  <c:v>570</c:v>
                </c:pt>
                <c:pt idx="2">
                  <c:v>614</c:v>
                </c:pt>
                <c:pt idx="3">
                  <c:v>600</c:v>
                </c:pt>
                <c:pt idx="4">
                  <c:v>625</c:v>
                </c:pt>
                <c:pt idx="5">
                  <c:v>623</c:v>
                </c:pt>
                <c:pt idx="6">
                  <c:v>656</c:v>
                </c:pt>
                <c:pt idx="7">
                  <c:v>816</c:v>
                </c:pt>
                <c:pt idx="8">
                  <c:v>856</c:v>
                </c:pt>
                <c:pt idx="9">
                  <c:v>896</c:v>
                </c:pt>
                <c:pt idx="10">
                  <c:v>993</c:v>
                </c:pt>
                <c:pt idx="11">
                  <c:v>916</c:v>
                </c:pt>
                <c:pt idx="12">
                  <c:v>954</c:v>
                </c:pt>
                <c:pt idx="13">
                  <c:v>973</c:v>
                </c:pt>
                <c:pt idx="14">
                  <c:v>1005</c:v>
                </c:pt>
                <c:pt idx="15">
                  <c:v>1048</c:v>
                </c:pt>
              </c:numCache>
            </c:numRef>
          </c:val>
          <c:smooth val="1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9039104"/>
        <c:axId val="99040640"/>
      </c:lineChart>
      <c:catAx>
        <c:axId val="9903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99040640"/>
        <c:crosses val="autoZero"/>
        <c:auto val="1"/>
        <c:lblAlgn val="ctr"/>
        <c:lblOffset val="100"/>
        <c:noMultiLvlLbl val="0"/>
      </c:catAx>
      <c:valAx>
        <c:axId val="99040640"/>
        <c:scaling>
          <c:orientation val="minMax"/>
          <c:max val="12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crossAx val="99039104"/>
        <c:crosses val="autoZero"/>
        <c:crossBetween val="between"/>
        <c:majorUnit val="3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DB37-D48F-4E64-972A-EE5BC830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21</Pages>
  <Words>6060</Words>
  <Characters>34543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 И.А.</cp:lastModifiedBy>
  <cp:revision>25</cp:revision>
  <cp:lastPrinted>2019-02-18T11:26:00Z</cp:lastPrinted>
  <dcterms:created xsi:type="dcterms:W3CDTF">2018-01-30T13:35:00Z</dcterms:created>
  <dcterms:modified xsi:type="dcterms:W3CDTF">2020-03-04T11:01:00Z</dcterms:modified>
</cp:coreProperties>
</file>